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E3" w:rsidRDefault="005D0AE3">
      <w:pPr>
        <w:spacing w:line="360" w:lineRule="auto"/>
        <w:jc w:val="center"/>
        <w:rPr>
          <w:rFonts w:ascii="宋体" w:eastAsia="宋体" w:hAnsi="宋体"/>
          <w:b/>
          <w:sz w:val="32"/>
          <w:szCs w:val="32"/>
        </w:rPr>
      </w:pPr>
    </w:p>
    <w:p w:rsidR="004107B3" w:rsidRDefault="00AE7155">
      <w:pPr>
        <w:spacing w:line="360" w:lineRule="auto"/>
        <w:jc w:val="center"/>
        <w:rPr>
          <w:rFonts w:ascii="宋体" w:eastAsia="宋体" w:hAnsi="宋体"/>
          <w:b/>
          <w:sz w:val="32"/>
          <w:szCs w:val="32"/>
        </w:rPr>
      </w:pPr>
      <w:r w:rsidRPr="00AE7155">
        <w:rPr>
          <w:rFonts w:ascii="宋体" w:eastAsia="宋体" w:hAnsi="宋体" w:hint="eastAsia"/>
          <w:b/>
          <w:sz w:val="32"/>
          <w:szCs w:val="32"/>
        </w:rPr>
        <w:t>临高</w:t>
      </w:r>
      <w:proofErr w:type="gramStart"/>
      <w:r w:rsidRPr="00AE7155">
        <w:rPr>
          <w:rFonts w:ascii="宋体" w:eastAsia="宋体" w:hAnsi="宋体" w:hint="eastAsia"/>
          <w:b/>
          <w:sz w:val="32"/>
          <w:szCs w:val="32"/>
        </w:rPr>
        <w:t>县调楼</w:t>
      </w:r>
      <w:proofErr w:type="gramEnd"/>
      <w:r w:rsidRPr="00AE7155">
        <w:rPr>
          <w:rFonts w:ascii="宋体" w:eastAsia="宋体" w:hAnsi="宋体" w:hint="eastAsia"/>
          <w:b/>
          <w:sz w:val="32"/>
          <w:szCs w:val="32"/>
        </w:rPr>
        <w:t>镇污水处理厂项目</w:t>
      </w:r>
    </w:p>
    <w:p w:rsidR="005D0AE3" w:rsidRPr="004107B3" w:rsidRDefault="001A713D">
      <w:pPr>
        <w:spacing w:line="360" w:lineRule="auto"/>
        <w:jc w:val="center"/>
        <w:rPr>
          <w:rFonts w:ascii="宋体" w:eastAsia="宋体" w:hAnsi="宋体"/>
          <w:b/>
          <w:sz w:val="32"/>
          <w:szCs w:val="32"/>
        </w:rPr>
      </w:pPr>
      <w:r w:rsidRPr="004107B3">
        <w:rPr>
          <w:rFonts w:ascii="宋体" w:eastAsia="宋体" w:hAnsi="宋体" w:hint="eastAsia"/>
          <w:b/>
          <w:sz w:val="32"/>
          <w:szCs w:val="32"/>
        </w:rPr>
        <w:t>202</w:t>
      </w:r>
      <w:r w:rsidR="004107B3" w:rsidRPr="004107B3">
        <w:rPr>
          <w:rFonts w:ascii="宋体" w:eastAsia="宋体" w:hAnsi="宋体" w:hint="eastAsia"/>
          <w:b/>
          <w:sz w:val="32"/>
          <w:szCs w:val="32"/>
        </w:rPr>
        <w:t>3</w:t>
      </w:r>
      <w:r w:rsidRPr="004107B3">
        <w:rPr>
          <w:rFonts w:ascii="宋体" w:eastAsia="宋体" w:hAnsi="宋体" w:hint="eastAsia"/>
          <w:b/>
          <w:sz w:val="32"/>
          <w:szCs w:val="32"/>
        </w:rPr>
        <w:t>年度地方政府专项债券资金绩效自评报告</w:t>
      </w:r>
    </w:p>
    <w:p w:rsidR="005D0AE3" w:rsidRPr="004107B3" w:rsidRDefault="005D0AE3">
      <w:pPr>
        <w:spacing w:line="360" w:lineRule="auto"/>
        <w:jc w:val="center"/>
        <w:rPr>
          <w:rFonts w:ascii="宋体" w:eastAsia="宋体" w:hAnsi="宋体"/>
          <w:b/>
          <w:sz w:val="36"/>
          <w:szCs w:val="36"/>
        </w:rPr>
      </w:pPr>
    </w:p>
    <w:p w:rsidR="005D0AE3" w:rsidRDefault="001A713D">
      <w:pPr>
        <w:pStyle w:val="af"/>
        <w:numPr>
          <w:ilvl w:val="0"/>
          <w:numId w:val="1"/>
        </w:numPr>
        <w:tabs>
          <w:tab w:val="left" w:pos="993"/>
          <w:tab w:val="left" w:pos="1276"/>
        </w:tabs>
        <w:spacing w:beforeLines="50" w:before="156" w:afterLines="50" w:after="156" w:line="360" w:lineRule="auto"/>
        <w:ind w:left="0" w:firstLine="422"/>
        <w:outlineLvl w:val="0"/>
        <w:rPr>
          <w:rFonts w:ascii="宋体" w:eastAsia="宋体" w:hAnsi="宋体"/>
          <w:b/>
          <w:szCs w:val="21"/>
        </w:rPr>
      </w:pPr>
      <w:r>
        <w:rPr>
          <w:rFonts w:ascii="宋体" w:eastAsia="宋体" w:hAnsi="宋体" w:hint="eastAsia"/>
          <w:b/>
          <w:szCs w:val="21"/>
        </w:rPr>
        <w:t>基本情况</w:t>
      </w:r>
    </w:p>
    <w:p w:rsidR="005D0AE3" w:rsidRDefault="001A713D">
      <w:pPr>
        <w:pStyle w:val="af"/>
        <w:tabs>
          <w:tab w:val="left" w:pos="993"/>
          <w:tab w:val="left" w:pos="1276"/>
        </w:tabs>
        <w:spacing w:beforeLines="50" w:before="156" w:afterLines="50" w:after="156" w:line="360" w:lineRule="auto"/>
        <w:outlineLvl w:val="0"/>
        <w:rPr>
          <w:rFonts w:ascii="宋体" w:eastAsia="宋体" w:hAnsi="宋体"/>
          <w:bCs/>
          <w:szCs w:val="21"/>
        </w:rPr>
      </w:pPr>
      <w:r>
        <w:rPr>
          <w:rFonts w:ascii="宋体" w:eastAsia="宋体" w:hAnsi="宋体" w:hint="eastAsia"/>
          <w:bCs/>
          <w:szCs w:val="21"/>
        </w:rPr>
        <w:t>（一）项目建设背景</w:t>
      </w:r>
    </w:p>
    <w:p w:rsidR="009A7326" w:rsidRDefault="009A7326">
      <w:pPr>
        <w:pStyle w:val="af"/>
        <w:tabs>
          <w:tab w:val="left" w:pos="993"/>
          <w:tab w:val="left" w:pos="1276"/>
        </w:tabs>
        <w:spacing w:beforeLines="50" w:before="156" w:afterLines="50" w:after="156" w:line="360" w:lineRule="auto"/>
        <w:rPr>
          <w:rFonts w:ascii="宋体" w:eastAsia="宋体" w:hAnsi="宋体"/>
          <w:szCs w:val="21"/>
        </w:rPr>
      </w:pPr>
      <w:r w:rsidRPr="009A7326">
        <w:rPr>
          <w:rFonts w:ascii="宋体" w:eastAsia="宋体" w:hAnsi="宋体" w:hint="eastAsia"/>
          <w:szCs w:val="21"/>
        </w:rPr>
        <w:t>随着城镇的发展和人口的增长，用水量越来越大，污水排放量越来越多，目前项目区内无污水处理设施及配套的污水收集管网，污水无序的排放，有的自然下渗到地下，有的排放到了自然沟渠，对地下水环境以及自然环境造成了一定的污染。</w:t>
      </w:r>
    </w:p>
    <w:p w:rsidR="007A7C2A" w:rsidRDefault="007A7C2A" w:rsidP="009A7326">
      <w:pPr>
        <w:pStyle w:val="af"/>
        <w:tabs>
          <w:tab w:val="left" w:pos="993"/>
          <w:tab w:val="left" w:pos="1276"/>
        </w:tabs>
        <w:spacing w:beforeLines="50" w:before="156" w:afterLines="50" w:after="156" w:line="360" w:lineRule="auto"/>
        <w:rPr>
          <w:rFonts w:ascii="宋体" w:eastAsia="宋体" w:hAnsi="宋体"/>
          <w:szCs w:val="21"/>
        </w:rPr>
      </w:pPr>
      <w:r w:rsidRPr="007A7C2A">
        <w:rPr>
          <w:rFonts w:ascii="宋体" w:eastAsia="宋体" w:hAnsi="宋体"/>
          <w:szCs w:val="21"/>
        </w:rPr>
        <w:t>2019年9月4号，海南省水务厅生态环境厅发展和改革委员会印发《海南省城镇污水处理提质增效三年实施方案》，明确将加快补齐城镇污水收集处理设施短板，全面巩固提升城市黑臭水体治理成果，全面提升城镇生活污水收集处理能力，加快推进城镇建成区污水处理设施全覆盖、全收集、</w:t>
      </w:r>
      <w:proofErr w:type="gramStart"/>
      <w:r w:rsidRPr="007A7C2A">
        <w:rPr>
          <w:rFonts w:ascii="宋体" w:eastAsia="宋体" w:hAnsi="宋体"/>
          <w:szCs w:val="21"/>
        </w:rPr>
        <w:t>全处理</w:t>
      </w:r>
      <w:proofErr w:type="gramEnd"/>
      <w:r w:rsidRPr="007A7C2A">
        <w:rPr>
          <w:rFonts w:ascii="宋体" w:eastAsia="宋体" w:hAnsi="宋体"/>
          <w:szCs w:val="21"/>
        </w:rPr>
        <w:t>的工作目标。文件明确表示，全省经过3年努力，城市（含镇域）建成区基本无生活污水直排口，基本消除城中村、老旧城区和城乡结合部生活污水收集处理设施空白区，基本消除城市黑臭水体（2020年前）。截至2021年，生活污水集中收集率不低于45%，污水处理厂</w:t>
      </w:r>
      <w:r w:rsidRPr="007A7C2A">
        <w:rPr>
          <w:rFonts w:ascii="宋体" w:eastAsia="宋体" w:hAnsi="宋体" w:hint="eastAsia"/>
          <w:szCs w:val="21"/>
        </w:rPr>
        <w:t>进水生化需氧量（</w:t>
      </w:r>
      <w:r w:rsidRPr="007A7C2A">
        <w:rPr>
          <w:rFonts w:ascii="宋体" w:eastAsia="宋体" w:hAnsi="宋体"/>
          <w:szCs w:val="21"/>
        </w:rPr>
        <w:t>BOD）浓度提升10%。</w:t>
      </w:r>
    </w:p>
    <w:p w:rsidR="009A7326" w:rsidRDefault="009A7326" w:rsidP="009A7326">
      <w:pPr>
        <w:pStyle w:val="af"/>
        <w:tabs>
          <w:tab w:val="left" w:pos="993"/>
          <w:tab w:val="left" w:pos="1276"/>
        </w:tabs>
        <w:spacing w:beforeLines="50" w:before="156" w:afterLines="50" w:after="156" w:line="360" w:lineRule="auto"/>
        <w:rPr>
          <w:rFonts w:ascii="宋体" w:eastAsia="宋体" w:hAnsi="宋体"/>
          <w:szCs w:val="21"/>
        </w:rPr>
      </w:pPr>
      <w:r w:rsidRPr="009A7326">
        <w:rPr>
          <w:rFonts w:ascii="宋体" w:eastAsia="宋体" w:hAnsi="宋体" w:hint="eastAsia"/>
          <w:szCs w:val="21"/>
        </w:rPr>
        <w:t>近平总书记在庆祝海南建省办经济特区</w:t>
      </w:r>
      <w:r w:rsidRPr="009A7326">
        <w:rPr>
          <w:rFonts w:ascii="宋体" w:eastAsia="宋体" w:hAnsi="宋体"/>
          <w:szCs w:val="21"/>
        </w:rPr>
        <w:t>30周年大会上的讲话再次强调，海南要牢固树立和全面</w:t>
      </w:r>
      <w:proofErr w:type="gramStart"/>
      <w:r w:rsidRPr="009A7326">
        <w:rPr>
          <w:rFonts w:ascii="宋体" w:eastAsia="宋体" w:hAnsi="宋体"/>
          <w:szCs w:val="21"/>
        </w:rPr>
        <w:t>践行</w:t>
      </w:r>
      <w:proofErr w:type="gramEnd"/>
      <w:r w:rsidRPr="009A7326">
        <w:rPr>
          <w:rFonts w:ascii="宋体" w:eastAsia="宋体" w:hAnsi="宋体"/>
          <w:szCs w:val="21"/>
        </w:rPr>
        <w:t>绿水青山就是金山银山的理念，在生态文明体制改革上先行一步，为全国生态文明建设</w:t>
      </w:r>
      <w:proofErr w:type="gramStart"/>
      <w:r w:rsidRPr="009A7326">
        <w:rPr>
          <w:rFonts w:ascii="宋体" w:eastAsia="宋体" w:hAnsi="宋体"/>
          <w:szCs w:val="21"/>
        </w:rPr>
        <w:t>作出</w:t>
      </w:r>
      <w:proofErr w:type="gramEnd"/>
      <w:r w:rsidRPr="009A7326">
        <w:rPr>
          <w:rFonts w:ascii="宋体" w:eastAsia="宋体" w:hAnsi="宋体"/>
          <w:szCs w:val="21"/>
        </w:rPr>
        <w:t>表率。生态文明建设事关中华民族永续发展和“两个一百年”奋斗目标的实现。保护生态环境就是保护生产力，改善生态环境就是发展生产力。海南生态环境是大自然赐予的宝贵财富，必须倍加珍惜、精心呵护，使海南真正成为中华民族的四季花园。</w:t>
      </w:r>
    </w:p>
    <w:p w:rsidR="009A7326" w:rsidRDefault="009A7326" w:rsidP="009A7326">
      <w:pPr>
        <w:pStyle w:val="af"/>
        <w:tabs>
          <w:tab w:val="left" w:pos="993"/>
          <w:tab w:val="left" w:pos="1276"/>
        </w:tabs>
        <w:spacing w:beforeLines="50" w:before="156" w:afterLines="50" w:after="156" w:line="360" w:lineRule="auto"/>
        <w:rPr>
          <w:rFonts w:ascii="宋体" w:eastAsia="宋体" w:hAnsi="宋体"/>
          <w:szCs w:val="21"/>
        </w:rPr>
      </w:pPr>
      <w:r w:rsidRPr="009A7326">
        <w:rPr>
          <w:rFonts w:ascii="宋体" w:eastAsia="宋体" w:hAnsi="宋体" w:hint="eastAsia"/>
          <w:szCs w:val="21"/>
        </w:rPr>
        <w:t>由海南省发展和改革委员会和海南省水务厅联合发布的关于《城镇污水处理及再生利用设施建设“十三五”规划》（</w:t>
      </w:r>
      <w:proofErr w:type="gramStart"/>
      <w:r w:rsidRPr="009A7326">
        <w:rPr>
          <w:rFonts w:ascii="宋体" w:eastAsia="宋体" w:hAnsi="宋体" w:hint="eastAsia"/>
          <w:szCs w:val="21"/>
        </w:rPr>
        <w:t>琼发改投资</w:t>
      </w:r>
      <w:proofErr w:type="gramEnd"/>
      <w:r w:rsidRPr="009A7326">
        <w:rPr>
          <w:rFonts w:ascii="宋体" w:eastAsia="宋体" w:hAnsi="宋体" w:hint="eastAsia"/>
          <w:szCs w:val="21"/>
        </w:rPr>
        <w:t>〔</w:t>
      </w:r>
      <w:r w:rsidRPr="009A7326">
        <w:rPr>
          <w:rFonts w:ascii="宋体" w:eastAsia="宋体" w:hAnsi="宋体"/>
          <w:szCs w:val="21"/>
        </w:rPr>
        <w:t>2014〕2060号）中明确提出加快步伐编制全省各市县污水规划，同时，也要加快建设各市县污水处理设施。而且，海南省准备分三个阶段用30年左右的时间建成生态省。</w:t>
      </w:r>
      <w:r w:rsidRPr="009A7326">
        <w:rPr>
          <w:rFonts w:ascii="宋体" w:eastAsia="宋体" w:hAnsi="宋体" w:hint="eastAsia"/>
          <w:szCs w:val="21"/>
        </w:rPr>
        <w:t>同时，人民群众生活水平的提高，对环境质量的需求越来越大，因此，建设污水处理设施及配套污水收集管网，将会较好的解决污水污染的问题。</w:t>
      </w:r>
    </w:p>
    <w:p w:rsidR="005D0AE3" w:rsidRDefault="001A713D">
      <w:pPr>
        <w:pStyle w:val="af"/>
        <w:tabs>
          <w:tab w:val="left" w:pos="993"/>
          <w:tab w:val="left" w:pos="1276"/>
        </w:tabs>
        <w:spacing w:beforeLines="50" w:before="156" w:afterLines="50" w:after="156" w:line="360" w:lineRule="auto"/>
        <w:outlineLvl w:val="0"/>
        <w:rPr>
          <w:rFonts w:ascii="宋体" w:eastAsia="宋体" w:hAnsi="宋体"/>
          <w:bCs/>
          <w:szCs w:val="21"/>
        </w:rPr>
      </w:pPr>
      <w:r>
        <w:rPr>
          <w:rFonts w:ascii="宋体" w:eastAsia="宋体" w:hAnsi="宋体" w:hint="eastAsia"/>
          <w:bCs/>
          <w:szCs w:val="21"/>
        </w:rPr>
        <w:lastRenderedPageBreak/>
        <w:t>（二）项目实施单位情况</w:t>
      </w:r>
    </w:p>
    <w:tbl>
      <w:tblPr>
        <w:tblW w:w="85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38"/>
        <w:gridCol w:w="5907"/>
      </w:tblGrid>
      <w:tr w:rsidR="005D0AE3">
        <w:trPr>
          <w:trHeight w:hRule="exact" w:val="476"/>
          <w:jc w:val="center"/>
        </w:trPr>
        <w:tc>
          <w:tcPr>
            <w:tcW w:w="2638" w:type="dxa"/>
            <w:tcBorders>
              <w:tl2br w:val="nil"/>
              <w:tr2bl w:val="nil"/>
            </w:tcBorders>
            <w:shd w:val="clear" w:color="auto" w:fill="auto"/>
            <w:vAlign w:val="center"/>
          </w:tcPr>
          <w:p w:rsidR="005D0AE3" w:rsidRDefault="001A713D">
            <w:pPr>
              <w:spacing w:line="360" w:lineRule="auto"/>
              <w:jc w:val="center"/>
              <w:rPr>
                <w:rFonts w:ascii="宋体" w:eastAsia="宋体" w:hAnsi="宋体"/>
                <w:sz w:val="18"/>
                <w:szCs w:val="18"/>
              </w:rPr>
            </w:pPr>
            <w:r>
              <w:rPr>
                <w:rFonts w:ascii="宋体" w:eastAsia="宋体" w:hAnsi="宋体" w:hint="eastAsia"/>
                <w:sz w:val="18"/>
                <w:szCs w:val="18"/>
              </w:rPr>
              <w:t>机构名称</w:t>
            </w:r>
          </w:p>
        </w:tc>
        <w:tc>
          <w:tcPr>
            <w:tcW w:w="5907" w:type="dxa"/>
            <w:tcBorders>
              <w:tl2br w:val="nil"/>
              <w:tr2bl w:val="nil"/>
            </w:tcBorders>
            <w:shd w:val="clear" w:color="auto" w:fill="auto"/>
            <w:vAlign w:val="center"/>
          </w:tcPr>
          <w:p w:rsidR="005D0AE3" w:rsidRDefault="007657DC">
            <w:pPr>
              <w:spacing w:line="360" w:lineRule="auto"/>
              <w:jc w:val="center"/>
              <w:rPr>
                <w:rFonts w:ascii="宋体" w:eastAsia="宋体" w:hAnsi="宋体"/>
                <w:sz w:val="18"/>
                <w:szCs w:val="18"/>
              </w:rPr>
            </w:pPr>
            <w:r w:rsidRPr="007657DC">
              <w:rPr>
                <w:rFonts w:ascii="宋体" w:eastAsia="宋体" w:hAnsi="宋体" w:hint="eastAsia"/>
                <w:sz w:val="18"/>
                <w:szCs w:val="18"/>
              </w:rPr>
              <w:t>临高县水务项目建设管理中心</w:t>
            </w:r>
          </w:p>
        </w:tc>
      </w:tr>
      <w:tr w:rsidR="005D0AE3">
        <w:trPr>
          <w:trHeight w:hRule="exact" w:val="476"/>
          <w:jc w:val="center"/>
        </w:trPr>
        <w:tc>
          <w:tcPr>
            <w:tcW w:w="2638" w:type="dxa"/>
            <w:tcBorders>
              <w:tl2br w:val="nil"/>
              <w:tr2bl w:val="nil"/>
            </w:tcBorders>
            <w:shd w:val="clear" w:color="auto" w:fill="auto"/>
            <w:vAlign w:val="center"/>
          </w:tcPr>
          <w:p w:rsidR="005D0AE3" w:rsidRDefault="001A713D">
            <w:pPr>
              <w:spacing w:line="360" w:lineRule="auto"/>
              <w:jc w:val="center"/>
              <w:rPr>
                <w:rFonts w:ascii="宋体" w:eastAsia="宋体" w:hAnsi="宋体"/>
                <w:sz w:val="18"/>
                <w:szCs w:val="18"/>
              </w:rPr>
            </w:pPr>
            <w:r>
              <w:rPr>
                <w:rFonts w:ascii="宋体" w:eastAsia="宋体" w:hAnsi="宋体" w:hint="eastAsia"/>
                <w:sz w:val="18"/>
                <w:szCs w:val="18"/>
              </w:rPr>
              <w:t>机构性质</w:t>
            </w:r>
          </w:p>
        </w:tc>
        <w:tc>
          <w:tcPr>
            <w:tcW w:w="5907" w:type="dxa"/>
            <w:tcBorders>
              <w:tl2br w:val="nil"/>
              <w:tr2bl w:val="nil"/>
            </w:tcBorders>
            <w:shd w:val="clear" w:color="auto" w:fill="auto"/>
            <w:vAlign w:val="center"/>
          </w:tcPr>
          <w:p w:rsidR="005D0AE3" w:rsidRDefault="00E97F05" w:rsidP="00574FDC">
            <w:pPr>
              <w:spacing w:line="360" w:lineRule="auto"/>
              <w:jc w:val="center"/>
              <w:rPr>
                <w:rFonts w:ascii="宋体" w:eastAsia="宋体" w:hAnsi="宋体"/>
                <w:sz w:val="18"/>
                <w:szCs w:val="18"/>
              </w:rPr>
            </w:pPr>
            <w:r>
              <w:rPr>
                <w:rFonts w:ascii="宋体" w:eastAsia="宋体" w:hAnsi="宋体" w:hint="eastAsia"/>
                <w:sz w:val="18"/>
                <w:szCs w:val="18"/>
              </w:rPr>
              <w:t>事业单位</w:t>
            </w:r>
            <w:r w:rsidR="007657DC" w:rsidRPr="007657DC">
              <w:rPr>
                <w:rFonts w:ascii="宋体" w:eastAsia="宋体" w:hAnsi="宋体" w:hint="eastAsia"/>
                <w:sz w:val="18"/>
                <w:szCs w:val="18"/>
              </w:rPr>
              <w:t>企业</w:t>
            </w:r>
          </w:p>
        </w:tc>
      </w:tr>
      <w:tr w:rsidR="005D0AE3">
        <w:trPr>
          <w:trHeight w:hRule="exact" w:val="745"/>
          <w:jc w:val="center"/>
        </w:trPr>
        <w:tc>
          <w:tcPr>
            <w:tcW w:w="2638" w:type="dxa"/>
            <w:tcBorders>
              <w:tl2br w:val="nil"/>
              <w:tr2bl w:val="nil"/>
            </w:tcBorders>
            <w:shd w:val="clear" w:color="auto" w:fill="auto"/>
            <w:vAlign w:val="center"/>
          </w:tcPr>
          <w:p w:rsidR="005D0AE3" w:rsidRDefault="001A713D">
            <w:pPr>
              <w:spacing w:line="360" w:lineRule="auto"/>
              <w:jc w:val="center"/>
              <w:rPr>
                <w:rFonts w:ascii="宋体" w:eastAsia="宋体" w:hAnsi="宋体"/>
                <w:sz w:val="18"/>
                <w:szCs w:val="18"/>
              </w:rPr>
            </w:pPr>
            <w:r>
              <w:rPr>
                <w:rFonts w:ascii="宋体" w:eastAsia="宋体" w:hAnsi="宋体" w:hint="eastAsia"/>
                <w:sz w:val="18"/>
                <w:szCs w:val="18"/>
              </w:rPr>
              <w:t>机构地址</w:t>
            </w:r>
          </w:p>
        </w:tc>
        <w:tc>
          <w:tcPr>
            <w:tcW w:w="5907" w:type="dxa"/>
            <w:tcBorders>
              <w:tl2br w:val="nil"/>
              <w:tr2bl w:val="nil"/>
            </w:tcBorders>
            <w:shd w:val="clear" w:color="auto" w:fill="auto"/>
            <w:vAlign w:val="center"/>
          </w:tcPr>
          <w:p w:rsidR="005D0AE3" w:rsidRDefault="007657DC">
            <w:pPr>
              <w:spacing w:line="360" w:lineRule="auto"/>
              <w:jc w:val="center"/>
              <w:rPr>
                <w:rFonts w:ascii="宋体" w:eastAsia="宋体" w:hAnsi="宋体"/>
                <w:sz w:val="18"/>
                <w:szCs w:val="18"/>
              </w:rPr>
            </w:pPr>
            <w:r w:rsidRPr="007657DC">
              <w:rPr>
                <w:rFonts w:ascii="宋体" w:eastAsia="宋体" w:hAnsi="宋体" w:hint="eastAsia"/>
                <w:sz w:val="18"/>
                <w:szCs w:val="18"/>
              </w:rPr>
              <w:t>海南省临高县临城镇解放路</w:t>
            </w:r>
            <w:r w:rsidRPr="007657DC">
              <w:rPr>
                <w:rFonts w:ascii="宋体" w:eastAsia="宋体" w:hAnsi="宋体"/>
                <w:sz w:val="18"/>
                <w:szCs w:val="18"/>
              </w:rPr>
              <w:t>23号</w:t>
            </w:r>
          </w:p>
        </w:tc>
      </w:tr>
      <w:tr w:rsidR="005D0AE3">
        <w:trPr>
          <w:trHeight w:hRule="exact" w:val="495"/>
          <w:jc w:val="center"/>
        </w:trPr>
        <w:tc>
          <w:tcPr>
            <w:tcW w:w="2638" w:type="dxa"/>
            <w:tcBorders>
              <w:tl2br w:val="nil"/>
              <w:tr2bl w:val="nil"/>
            </w:tcBorders>
            <w:shd w:val="clear" w:color="auto" w:fill="auto"/>
            <w:vAlign w:val="center"/>
          </w:tcPr>
          <w:p w:rsidR="005D0AE3" w:rsidRDefault="001A713D">
            <w:pPr>
              <w:spacing w:line="360" w:lineRule="auto"/>
              <w:jc w:val="center"/>
              <w:rPr>
                <w:rFonts w:ascii="宋体" w:eastAsia="宋体" w:hAnsi="宋体"/>
                <w:sz w:val="18"/>
                <w:szCs w:val="18"/>
              </w:rPr>
            </w:pPr>
            <w:r>
              <w:rPr>
                <w:rFonts w:ascii="宋体" w:eastAsia="宋体" w:hAnsi="宋体" w:hint="eastAsia"/>
                <w:sz w:val="18"/>
                <w:szCs w:val="18"/>
              </w:rPr>
              <w:t>单位负责人</w:t>
            </w:r>
          </w:p>
        </w:tc>
        <w:tc>
          <w:tcPr>
            <w:tcW w:w="5907" w:type="dxa"/>
            <w:tcBorders>
              <w:tl2br w:val="nil"/>
              <w:tr2bl w:val="nil"/>
            </w:tcBorders>
            <w:shd w:val="clear" w:color="auto" w:fill="auto"/>
            <w:vAlign w:val="center"/>
          </w:tcPr>
          <w:p w:rsidR="005D0AE3" w:rsidRDefault="007657DC">
            <w:pPr>
              <w:spacing w:line="360" w:lineRule="auto"/>
              <w:jc w:val="center"/>
              <w:rPr>
                <w:rFonts w:ascii="宋体" w:eastAsia="宋体" w:hAnsi="宋体"/>
                <w:sz w:val="18"/>
                <w:szCs w:val="18"/>
              </w:rPr>
            </w:pPr>
            <w:proofErr w:type="gramStart"/>
            <w:r w:rsidRPr="007657DC">
              <w:rPr>
                <w:rFonts w:ascii="宋体" w:eastAsia="宋体" w:hAnsi="宋体"/>
                <w:sz w:val="18"/>
                <w:szCs w:val="18"/>
              </w:rPr>
              <w:t>魏亚拼</w:t>
            </w:r>
            <w:proofErr w:type="gramEnd"/>
          </w:p>
        </w:tc>
      </w:tr>
      <w:tr w:rsidR="005D0AE3">
        <w:trPr>
          <w:trHeight w:hRule="exact" w:val="476"/>
          <w:jc w:val="center"/>
        </w:trPr>
        <w:tc>
          <w:tcPr>
            <w:tcW w:w="2638" w:type="dxa"/>
            <w:tcBorders>
              <w:tl2br w:val="nil"/>
              <w:tr2bl w:val="nil"/>
            </w:tcBorders>
            <w:shd w:val="clear" w:color="auto" w:fill="auto"/>
            <w:vAlign w:val="center"/>
          </w:tcPr>
          <w:p w:rsidR="005D0AE3" w:rsidRDefault="001A713D">
            <w:pPr>
              <w:spacing w:line="360" w:lineRule="auto"/>
              <w:jc w:val="center"/>
              <w:rPr>
                <w:rFonts w:ascii="宋体" w:eastAsia="宋体" w:hAnsi="宋体"/>
                <w:sz w:val="18"/>
                <w:szCs w:val="18"/>
              </w:rPr>
            </w:pPr>
            <w:r>
              <w:rPr>
                <w:rFonts w:ascii="宋体" w:eastAsia="宋体" w:hAnsi="宋体" w:hint="eastAsia"/>
                <w:sz w:val="18"/>
                <w:szCs w:val="18"/>
              </w:rPr>
              <w:t>统一社会信用代码</w:t>
            </w:r>
          </w:p>
        </w:tc>
        <w:tc>
          <w:tcPr>
            <w:tcW w:w="5907" w:type="dxa"/>
            <w:tcBorders>
              <w:tl2br w:val="nil"/>
              <w:tr2bl w:val="nil"/>
            </w:tcBorders>
            <w:shd w:val="clear" w:color="auto" w:fill="auto"/>
            <w:vAlign w:val="center"/>
          </w:tcPr>
          <w:p w:rsidR="005D0AE3" w:rsidRDefault="007657DC">
            <w:pPr>
              <w:spacing w:line="360" w:lineRule="auto"/>
              <w:jc w:val="center"/>
              <w:rPr>
                <w:rFonts w:ascii="宋体" w:eastAsia="宋体" w:hAnsi="宋体"/>
                <w:sz w:val="18"/>
                <w:szCs w:val="18"/>
              </w:rPr>
            </w:pPr>
            <w:r w:rsidRPr="007657DC">
              <w:rPr>
                <w:rFonts w:ascii="Times New Roman" w:eastAsia="宋体" w:hAnsi="Times New Roman"/>
                <w:sz w:val="18"/>
                <w:szCs w:val="18"/>
              </w:rPr>
              <w:t>12468838324183712Y</w:t>
            </w:r>
          </w:p>
        </w:tc>
      </w:tr>
    </w:tbl>
    <w:p w:rsidR="005D0AE3" w:rsidRDefault="001A713D">
      <w:pPr>
        <w:pStyle w:val="af"/>
        <w:tabs>
          <w:tab w:val="left" w:pos="993"/>
          <w:tab w:val="left" w:pos="1276"/>
        </w:tabs>
        <w:spacing w:beforeLines="50" w:before="156" w:afterLines="50" w:after="156" w:line="360" w:lineRule="auto"/>
        <w:outlineLvl w:val="0"/>
        <w:rPr>
          <w:rFonts w:ascii="宋体" w:eastAsia="宋体" w:hAnsi="宋体"/>
          <w:bCs/>
          <w:szCs w:val="21"/>
        </w:rPr>
      </w:pPr>
      <w:r>
        <w:rPr>
          <w:rFonts w:ascii="宋体" w:eastAsia="宋体" w:hAnsi="宋体" w:hint="eastAsia"/>
          <w:bCs/>
          <w:szCs w:val="21"/>
        </w:rPr>
        <w:t>（三）项目概况</w:t>
      </w:r>
    </w:p>
    <w:p w:rsidR="00AE7155" w:rsidRDefault="00AE7155" w:rsidP="00AE7155">
      <w:pPr>
        <w:pStyle w:val="af"/>
        <w:spacing w:line="360" w:lineRule="auto"/>
        <w:rPr>
          <w:rFonts w:ascii="宋体" w:eastAsia="宋体" w:hAnsi="宋体"/>
          <w:bCs/>
          <w:szCs w:val="21"/>
        </w:rPr>
      </w:pPr>
      <w:bookmarkStart w:id="0" w:name="_Hlk163751528"/>
      <w:bookmarkStart w:id="1" w:name="_Hlk116665030"/>
      <w:r w:rsidRPr="00AE7155">
        <w:rPr>
          <w:rFonts w:ascii="宋体" w:eastAsia="宋体" w:hAnsi="宋体" w:hint="eastAsia"/>
          <w:bCs/>
          <w:szCs w:val="21"/>
        </w:rPr>
        <w:t>三、项目主要建设内容和规模</w:t>
      </w:r>
      <w:r w:rsidRPr="00AE7155">
        <w:rPr>
          <w:rFonts w:ascii="宋体" w:eastAsia="宋体" w:hAnsi="宋体"/>
          <w:bCs/>
          <w:szCs w:val="21"/>
        </w:rPr>
        <w:t>:</w:t>
      </w:r>
    </w:p>
    <w:p w:rsidR="003F5B9B" w:rsidRPr="003F5B9B" w:rsidRDefault="003F5B9B" w:rsidP="003F5B9B">
      <w:pPr>
        <w:pStyle w:val="af"/>
        <w:spacing w:line="360" w:lineRule="auto"/>
        <w:rPr>
          <w:rFonts w:ascii="宋体" w:eastAsia="宋体" w:hAnsi="宋体"/>
          <w:szCs w:val="21"/>
        </w:rPr>
      </w:pPr>
      <w:r w:rsidRPr="003F5B9B">
        <w:rPr>
          <w:rFonts w:ascii="宋体" w:eastAsia="宋体" w:hAnsi="宋体"/>
          <w:szCs w:val="21"/>
        </w:rPr>
        <w:t>1、新建污水处理1座，按远期6000m3/d进行总体布局，分期建设。部分建构筑物，按照远期6000 m3/d规模一次性建成，设备按照近期1800m3/d规模配置，主要建构筑按照近期1800m3/d规模建设。</w:t>
      </w:r>
    </w:p>
    <w:p w:rsidR="004B5B2B" w:rsidRDefault="003F5B9B" w:rsidP="003F5B9B">
      <w:pPr>
        <w:pStyle w:val="af"/>
        <w:spacing w:line="360" w:lineRule="auto"/>
        <w:rPr>
          <w:rFonts w:ascii="宋体" w:eastAsia="宋体" w:hAnsi="宋体"/>
          <w:szCs w:val="21"/>
        </w:rPr>
      </w:pPr>
      <w:r w:rsidRPr="003F5B9B">
        <w:rPr>
          <w:rFonts w:ascii="宋体" w:eastAsia="宋体" w:hAnsi="宋体"/>
          <w:szCs w:val="21"/>
        </w:rPr>
        <w:t>2、新建配套污水收集管网，服务</w:t>
      </w:r>
      <w:proofErr w:type="gramStart"/>
      <w:r w:rsidRPr="003F5B9B">
        <w:rPr>
          <w:rFonts w:ascii="宋体" w:eastAsia="宋体" w:hAnsi="宋体"/>
          <w:szCs w:val="21"/>
        </w:rPr>
        <w:t>整个调楼镇镇</w:t>
      </w:r>
      <w:proofErr w:type="gramEnd"/>
      <w:r w:rsidRPr="003F5B9B">
        <w:rPr>
          <w:rFonts w:ascii="宋体" w:eastAsia="宋体" w:hAnsi="宋体"/>
          <w:szCs w:val="21"/>
        </w:rPr>
        <w:t>区，其中</w:t>
      </w:r>
      <w:r w:rsidR="004B5B2B" w:rsidRPr="004B5B2B">
        <w:rPr>
          <w:rFonts w:ascii="宋体" w:eastAsia="宋体" w:hAnsi="宋体" w:hint="eastAsia"/>
          <w:szCs w:val="21"/>
        </w:rPr>
        <w:t>户外管长</w:t>
      </w:r>
      <w:r w:rsidR="004B5B2B" w:rsidRPr="004B5B2B">
        <w:rPr>
          <w:rFonts w:ascii="宋体" w:eastAsia="宋体" w:hAnsi="宋体"/>
          <w:szCs w:val="21"/>
        </w:rPr>
        <w:t>39.64km(其中主管和压力管13.07km;</w:t>
      </w:r>
      <w:proofErr w:type="gramStart"/>
      <w:r w:rsidR="004B5B2B" w:rsidRPr="004B5B2B">
        <w:rPr>
          <w:rFonts w:ascii="宋体" w:eastAsia="宋体" w:hAnsi="宋体"/>
          <w:szCs w:val="21"/>
        </w:rPr>
        <w:t>巷管</w:t>
      </w:r>
      <w:proofErr w:type="gramEnd"/>
      <w:r w:rsidR="004B5B2B" w:rsidRPr="004B5B2B">
        <w:rPr>
          <w:rFonts w:ascii="宋体" w:eastAsia="宋体" w:hAnsi="宋体"/>
          <w:szCs w:val="21"/>
        </w:rPr>
        <w:t>16.41km;接户管-110.16km),管径DN100-DN500;入户内管长66.38km,管径DN25-DN150。</w:t>
      </w:r>
    </w:p>
    <w:p w:rsidR="003F5B9B" w:rsidRPr="003F5B9B" w:rsidRDefault="003F5B9B" w:rsidP="003F5B9B">
      <w:pPr>
        <w:pStyle w:val="af"/>
        <w:spacing w:line="360" w:lineRule="auto"/>
        <w:rPr>
          <w:rFonts w:ascii="宋体" w:eastAsia="宋体" w:hAnsi="宋体"/>
          <w:szCs w:val="21"/>
        </w:rPr>
      </w:pPr>
      <w:r w:rsidRPr="003F5B9B">
        <w:rPr>
          <w:rFonts w:ascii="宋体" w:eastAsia="宋体" w:hAnsi="宋体"/>
          <w:szCs w:val="21"/>
        </w:rPr>
        <w:t>3、新建污水提升泵站/2座，提升泵站规模分别为1900m3/d和930m3/d。</w:t>
      </w:r>
    </w:p>
    <w:p w:rsidR="003F5B9B" w:rsidRPr="003F5B9B" w:rsidRDefault="003F5B9B" w:rsidP="003F5B9B">
      <w:pPr>
        <w:pStyle w:val="af"/>
        <w:spacing w:line="360" w:lineRule="auto"/>
        <w:rPr>
          <w:rFonts w:ascii="宋体" w:eastAsia="宋体" w:hAnsi="宋体"/>
          <w:szCs w:val="21"/>
        </w:rPr>
      </w:pPr>
      <w:r w:rsidRPr="003F5B9B">
        <w:rPr>
          <w:rFonts w:ascii="宋体" w:eastAsia="宋体" w:hAnsi="宋体"/>
          <w:szCs w:val="21"/>
        </w:rPr>
        <w:t>4、新增智慧水务相关建设内容，总部设置在滨海新区，</w:t>
      </w:r>
      <w:proofErr w:type="gramStart"/>
      <w:r w:rsidRPr="003F5B9B">
        <w:rPr>
          <w:rFonts w:ascii="宋体" w:eastAsia="宋体" w:hAnsi="宋体"/>
          <w:szCs w:val="21"/>
        </w:rPr>
        <w:t>调楼镇</w:t>
      </w:r>
      <w:proofErr w:type="gramEnd"/>
      <w:r w:rsidRPr="003F5B9B">
        <w:rPr>
          <w:rFonts w:ascii="宋体" w:eastAsia="宋体" w:hAnsi="宋体"/>
          <w:szCs w:val="21"/>
        </w:rPr>
        <w:t>作为13个建制</w:t>
      </w:r>
      <w:proofErr w:type="gramStart"/>
      <w:r w:rsidRPr="003F5B9B">
        <w:rPr>
          <w:rFonts w:ascii="宋体" w:eastAsia="宋体" w:hAnsi="宋体"/>
          <w:szCs w:val="21"/>
        </w:rPr>
        <w:t>镇其中</w:t>
      </w:r>
      <w:proofErr w:type="gramEnd"/>
      <w:r w:rsidRPr="003F5B9B">
        <w:rPr>
          <w:rFonts w:ascii="宋体" w:eastAsia="宋体" w:hAnsi="宋体"/>
          <w:szCs w:val="21"/>
        </w:rPr>
        <w:t>一个单元。</w:t>
      </w:r>
    </w:p>
    <w:p w:rsidR="003F5B9B" w:rsidRPr="003F5B9B" w:rsidRDefault="003F5B9B" w:rsidP="003F5B9B">
      <w:pPr>
        <w:pStyle w:val="af"/>
        <w:spacing w:line="360" w:lineRule="auto"/>
        <w:rPr>
          <w:rFonts w:ascii="宋体" w:eastAsia="宋体" w:hAnsi="宋体"/>
          <w:szCs w:val="21"/>
        </w:rPr>
      </w:pPr>
      <w:r w:rsidRPr="003F5B9B">
        <w:rPr>
          <w:rFonts w:ascii="宋体" w:eastAsia="宋体" w:hAnsi="宋体"/>
          <w:szCs w:val="21"/>
        </w:rPr>
        <w:t>5、新增GIS相关设计内容，在管网上增加监测设备。</w:t>
      </w:r>
    </w:p>
    <w:p w:rsidR="003F5B9B" w:rsidRDefault="003F5B9B" w:rsidP="003F5B9B">
      <w:pPr>
        <w:pStyle w:val="af"/>
        <w:spacing w:line="360" w:lineRule="auto"/>
        <w:rPr>
          <w:rFonts w:ascii="宋体" w:eastAsia="宋体" w:hAnsi="宋体"/>
          <w:szCs w:val="21"/>
        </w:rPr>
      </w:pPr>
      <w:r w:rsidRPr="003F5B9B">
        <w:rPr>
          <w:rFonts w:ascii="宋体" w:eastAsia="宋体" w:hAnsi="宋体"/>
          <w:szCs w:val="21"/>
        </w:rPr>
        <w:t>6、新增BIM相关设计内容，在项目设计过程中采用BIM 设计。</w:t>
      </w:r>
    </w:p>
    <w:p w:rsidR="004B5B2B" w:rsidRDefault="004B5B2B" w:rsidP="003F5B9B">
      <w:pPr>
        <w:pStyle w:val="af"/>
        <w:spacing w:line="360" w:lineRule="auto"/>
        <w:rPr>
          <w:rFonts w:ascii="宋体" w:eastAsia="宋体" w:hAnsi="宋体"/>
          <w:szCs w:val="21"/>
        </w:rPr>
      </w:pPr>
      <w:r>
        <w:rPr>
          <w:rFonts w:ascii="宋体" w:eastAsia="宋体" w:hAnsi="宋体"/>
          <w:szCs w:val="21"/>
        </w:rPr>
        <w:t>其中</w:t>
      </w:r>
      <w:r w:rsidR="00BB43C4">
        <w:rPr>
          <w:rFonts w:ascii="宋体" w:eastAsia="宋体" w:hAnsi="宋体"/>
          <w:szCs w:val="21"/>
        </w:rPr>
        <w:t>管网部分：</w:t>
      </w:r>
    </w:p>
    <w:p w:rsidR="009A7326" w:rsidRPr="009A7326" w:rsidRDefault="009A7326" w:rsidP="009A7326">
      <w:pPr>
        <w:pStyle w:val="af"/>
        <w:spacing w:line="360" w:lineRule="auto"/>
        <w:rPr>
          <w:rFonts w:ascii="宋体" w:eastAsia="宋体" w:hAnsi="宋体"/>
          <w:szCs w:val="21"/>
        </w:rPr>
      </w:pPr>
      <w:r>
        <w:rPr>
          <w:rFonts w:ascii="宋体" w:eastAsia="宋体" w:hAnsi="宋体" w:hint="eastAsia"/>
          <w:szCs w:val="21"/>
        </w:rPr>
        <w:t>1</w:t>
      </w:r>
      <w:r w:rsidRPr="009A7326">
        <w:rPr>
          <w:rFonts w:ascii="宋体" w:eastAsia="宋体" w:hAnsi="宋体" w:hint="eastAsia"/>
          <w:szCs w:val="21"/>
        </w:rPr>
        <w:t>）</w:t>
      </w:r>
      <w:proofErr w:type="gramStart"/>
      <w:r w:rsidRPr="009A7326">
        <w:rPr>
          <w:rFonts w:ascii="宋体" w:eastAsia="宋体" w:hAnsi="宋体"/>
          <w:szCs w:val="21"/>
        </w:rPr>
        <w:t>调楼居</w:t>
      </w:r>
      <w:proofErr w:type="gramEnd"/>
      <w:r w:rsidRPr="009A7326">
        <w:rPr>
          <w:rFonts w:ascii="宋体" w:eastAsia="宋体" w:hAnsi="宋体"/>
          <w:szCs w:val="21"/>
        </w:rPr>
        <w:t>委片区污水管道布置：污水干管、次干管沿北二、北三路、北四路、博兴路、西一路、南一路布置。北一路以西至沿海路、西一路以 北区域采用污水截流的方式进行收集污水，沿沿海路由北往南敷设，在西一路尽头空地进入污水提升泵站，经提升后，由压力管线输送至西一路上的污水干管。</w:t>
      </w:r>
      <w:proofErr w:type="gramStart"/>
      <w:r w:rsidRPr="009A7326">
        <w:rPr>
          <w:rFonts w:ascii="宋体" w:eastAsia="宋体" w:hAnsi="宋体"/>
          <w:szCs w:val="21"/>
        </w:rPr>
        <w:t>调楼片区</w:t>
      </w:r>
      <w:proofErr w:type="gramEnd"/>
      <w:r w:rsidRPr="009A7326">
        <w:rPr>
          <w:rFonts w:ascii="宋体" w:eastAsia="宋体" w:hAnsi="宋体"/>
          <w:szCs w:val="21"/>
        </w:rPr>
        <w:t xml:space="preserve">其他区域污水经北三路、北四路污水管道收集后，由北往南，经博兴路、南一路，接至黄龙武莲片区金海大道上的污水干管，在黄龙上村附 </w:t>
      </w:r>
      <w:proofErr w:type="gramStart"/>
      <w:r w:rsidRPr="009A7326">
        <w:rPr>
          <w:rFonts w:ascii="宋体" w:eastAsia="宋体" w:hAnsi="宋体"/>
          <w:szCs w:val="21"/>
        </w:rPr>
        <w:t>近沿现状</w:t>
      </w:r>
      <w:proofErr w:type="gramEnd"/>
      <w:r w:rsidRPr="009A7326">
        <w:rPr>
          <w:rFonts w:ascii="宋体" w:eastAsia="宋体" w:hAnsi="宋体"/>
          <w:szCs w:val="21"/>
        </w:rPr>
        <w:t>村路进入拟建污水处理厂。</w:t>
      </w:r>
      <w:proofErr w:type="gramStart"/>
      <w:r w:rsidRPr="009A7326">
        <w:rPr>
          <w:rFonts w:ascii="宋体" w:eastAsia="宋体" w:hAnsi="宋体"/>
          <w:szCs w:val="21"/>
        </w:rPr>
        <w:t>调楼居</w:t>
      </w:r>
      <w:proofErr w:type="gramEnd"/>
      <w:r w:rsidRPr="009A7326">
        <w:rPr>
          <w:rFonts w:ascii="宋体" w:eastAsia="宋体" w:hAnsi="宋体"/>
          <w:szCs w:val="21"/>
        </w:rPr>
        <w:t>委片区污水管道管径为DN200~300mm</w:t>
      </w:r>
      <w:r>
        <w:rPr>
          <w:rFonts w:ascii="宋体" w:eastAsia="宋体" w:hAnsi="宋体" w:hint="eastAsia"/>
          <w:szCs w:val="21"/>
        </w:rPr>
        <w:t>。</w:t>
      </w:r>
    </w:p>
    <w:p w:rsidR="009A7326" w:rsidRPr="009A7326" w:rsidRDefault="009A7326" w:rsidP="007A7C2A">
      <w:pPr>
        <w:pStyle w:val="af"/>
        <w:spacing w:line="360" w:lineRule="auto"/>
        <w:rPr>
          <w:rFonts w:ascii="宋体" w:eastAsia="宋体" w:hAnsi="宋体"/>
          <w:szCs w:val="21"/>
        </w:rPr>
      </w:pPr>
      <w:r w:rsidRPr="009A7326">
        <w:rPr>
          <w:rFonts w:ascii="宋体" w:eastAsia="宋体" w:hAnsi="宋体"/>
          <w:szCs w:val="21"/>
        </w:rPr>
        <w:t xml:space="preserve"> 2）黄龙武莲片区污水管道布置：黄龙西侧靠海片区巷道内新建污水管道向西敷设，污水经过重力流至沿海路，沿沿海路敷设截污干管，汇入污水提升泵站提升至镇区污水主管道。</w:t>
      </w:r>
      <w:r w:rsidRPr="009A7326">
        <w:rPr>
          <w:rFonts w:ascii="宋体" w:eastAsia="宋体" w:hAnsi="宋体"/>
          <w:szCs w:val="21"/>
        </w:rPr>
        <w:lastRenderedPageBreak/>
        <w:t>其他片区采用重力流方式，污水主干管主要金海大道敷设，起点为美</w:t>
      </w:r>
      <w:proofErr w:type="gramStart"/>
      <w:r w:rsidRPr="009A7326">
        <w:rPr>
          <w:rFonts w:ascii="宋体" w:eastAsia="宋体" w:hAnsi="宋体"/>
          <w:szCs w:val="21"/>
        </w:rPr>
        <w:t>良中学</w:t>
      </w:r>
      <w:proofErr w:type="gramEnd"/>
      <w:r w:rsidRPr="009A7326">
        <w:rPr>
          <w:rFonts w:ascii="宋体" w:eastAsia="宋体" w:hAnsi="宋体"/>
          <w:szCs w:val="21"/>
        </w:rPr>
        <w:t>南侧X302县道，由北往南敷设，</w:t>
      </w:r>
      <w:proofErr w:type="gramStart"/>
      <w:r w:rsidRPr="009A7326">
        <w:rPr>
          <w:rFonts w:ascii="宋体" w:eastAsia="宋体" w:hAnsi="宋体"/>
          <w:szCs w:val="21"/>
        </w:rPr>
        <w:t>青龙居</w:t>
      </w:r>
      <w:proofErr w:type="gramEnd"/>
      <w:r w:rsidRPr="009A7326">
        <w:rPr>
          <w:rFonts w:ascii="宋体" w:eastAsia="宋体" w:hAnsi="宋体"/>
          <w:szCs w:val="21"/>
        </w:rPr>
        <w:t>委污水干管起点于金海大道最南侧，</w:t>
      </w:r>
      <w:proofErr w:type="gramStart"/>
      <w:r w:rsidRPr="009A7326">
        <w:rPr>
          <w:rFonts w:ascii="宋体" w:eastAsia="宋体" w:hAnsi="宋体"/>
          <w:szCs w:val="21"/>
        </w:rPr>
        <w:t>沿金海</w:t>
      </w:r>
      <w:proofErr w:type="gramEnd"/>
      <w:r w:rsidRPr="009A7326">
        <w:rPr>
          <w:rFonts w:ascii="宋体" w:eastAsia="宋体" w:hAnsi="宋体"/>
          <w:szCs w:val="21"/>
        </w:rPr>
        <w:t xml:space="preserve">大道由南往北敷设，最终在黄龙上村汇合后沿现状村路接入污水处理厂。黄龙片区污水管道管径为 DN200~DN500mm。 </w:t>
      </w:r>
    </w:p>
    <w:p w:rsidR="009A7326" w:rsidRDefault="009A7326" w:rsidP="007A7C2A">
      <w:pPr>
        <w:pStyle w:val="af"/>
        <w:spacing w:line="360" w:lineRule="auto"/>
        <w:rPr>
          <w:rFonts w:ascii="宋体" w:eastAsia="宋体" w:hAnsi="宋体"/>
          <w:szCs w:val="21"/>
        </w:rPr>
      </w:pPr>
      <w:r w:rsidRPr="009A7326">
        <w:rPr>
          <w:rFonts w:ascii="宋体" w:eastAsia="宋体" w:hAnsi="宋体"/>
          <w:szCs w:val="21"/>
        </w:rPr>
        <w:t xml:space="preserve"> 3）美</w:t>
      </w:r>
      <w:proofErr w:type="gramStart"/>
      <w:r w:rsidRPr="009A7326">
        <w:rPr>
          <w:rFonts w:ascii="宋体" w:eastAsia="宋体" w:hAnsi="宋体"/>
          <w:szCs w:val="21"/>
        </w:rPr>
        <w:t>良昆殿</w:t>
      </w:r>
      <w:proofErr w:type="gramEnd"/>
      <w:r w:rsidRPr="009A7326">
        <w:rPr>
          <w:rFonts w:ascii="宋体" w:eastAsia="宋体" w:hAnsi="宋体"/>
          <w:szCs w:val="21"/>
        </w:rPr>
        <w:t>片区污水管道布置：美良片区设计布置三条污水主管道。沿着现状X302县道两侧分别布置两条主管道（主管</w:t>
      </w:r>
      <w:proofErr w:type="gramStart"/>
      <w:r w:rsidRPr="009A7326">
        <w:rPr>
          <w:rFonts w:ascii="宋体" w:eastAsia="宋体" w:hAnsi="宋体"/>
          <w:szCs w:val="21"/>
        </w:rPr>
        <w:t>一</w:t>
      </w:r>
      <w:proofErr w:type="gramEnd"/>
      <w:r w:rsidRPr="009A7326">
        <w:rPr>
          <w:rFonts w:ascii="宋体" w:eastAsia="宋体" w:hAnsi="宋体"/>
          <w:szCs w:val="21"/>
        </w:rPr>
        <w:t>和主管二），</w:t>
      </w:r>
      <w:proofErr w:type="gramStart"/>
      <w:r w:rsidRPr="009A7326">
        <w:rPr>
          <w:rFonts w:ascii="宋体" w:eastAsia="宋体" w:hAnsi="宋体"/>
          <w:szCs w:val="21"/>
        </w:rPr>
        <w:t>沿多美丽</w:t>
      </w:r>
      <w:proofErr w:type="gramEnd"/>
      <w:r w:rsidRPr="009A7326">
        <w:rPr>
          <w:rFonts w:ascii="宋体" w:eastAsia="宋体" w:hAnsi="宋体"/>
          <w:szCs w:val="21"/>
        </w:rPr>
        <w:t>餐厅东侧南北方向布置一条主管道（主管三）。美良片区的污水管道布置以美良农贸市场为界，美良农贸市场以东，沿着现状X302县道两侧布置污水干管，县道两侧居民污水通过支管汇入污水干管，并沿着地势由东向西汇流。农贸市场及附近居民污水通过沿路布置的污水支管由西向东汇流，东侧干管与 西侧支管的污水汇集后，沿着农贸市场东侧巷道内布置的污水主管由北向南汇流，并在美良片区西南侧与</w:t>
      </w:r>
      <w:r w:rsidRPr="009A7326">
        <w:rPr>
          <w:rFonts w:ascii="宋体" w:eastAsia="宋体" w:hAnsi="宋体" w:hint="eastAsia"/>
          <w:szCs w:val="21"/>
        </w:rPr>
        <w:t>多美丽餐厅东侧南北向主管道汇合，在美良村南侧现</w:t>
      </w:r>
      <w:r w:rsidRPr="009A7326">
        <w:rPr>
          <w:rFonts w:ascii="宋体" w:eastAsia="宋体" w:hAnsi="宋体"/>
          <w:szCs w:val="21"/>
        </w:rPr>
        <w:t>状排水沟</w:t>
      </w:r>
      <w:proofErr w:type="gramStart"/>
      <w:r w:rsidRPr="009A7326">
        <w:rPr>
          <w:rFonts w:ascii="宋体" w:eastAsia="宋体" w:hAnsi="宋体"/>
          <w:szCs w:val="21"/>
        </w:rPr>
        <w:t>附近转沿现状</w:t>
      </w:r>
      <w:proofErr w:type="gramEnd"/>
      <w:r w:rsidRPr="009A7326">
        <w:rPr>
          <w:rFonts w:ascii="宋体" w:eastAsia="宋体" w:hAnsi="宋体"/>
          <w:szCs w:val="21"/>
        </w:rPr>
        <w:t>排水渠边由东往西，在现状污水厂西侧沟渠的西侧汇合后共同接至污水处理厂。美良片区污水管道管径为 DN200mm~DN400mm。</w:t>
      </w:r>
    </w:p>
    <w:p w:rsidR="005D0AE3" w:rsidRPr="00E97F05" w:rsidRDefault="001A713D">
      <w:pPr>
        <w:pStyle w:val="af"/>
        <w:spacing w:line="360" w:lineRule="auto"/>
        <w:rPr>
          <w:rFonts w:ascii="宋体" w:eastAsia="宋体" w:hAnsi="宋体"/>
          <w:color w:val="FF0000"/>
          <w:szCs w:val="21"/>
        </w:rPr>
      </w:pPr>
      <w:bookmarkStart w:id="2" w:name="_Hlk165886412"/>
      <w:r w:rsidRPr="00E97F05">
        <w:rPr>
          <w:rFonts w:ascii="宋体" w:eastAsia="宋体" w:hAnsi="宋体" w:hint="eastAsia"/>
          <w:color w:val="FF0000"/>
          <w:szCs w:val="21"/>
        </w:rPr>
        <w:t>项目整体完成情况为</w:t>
      </w:r>
      <w:r w:rsidR="00E97F05" w:rsidRPr="00E97F05">
        <w:rPr>
          <w:rFonts w:ascii="宋体" w:eastAsia="宋体" w:hAnsi="宋体" w:hint="eastAsia"/>
          <w:color w:val="FF0000"/>
          <w:szCs w:val="21"/>
        </w:rPr>
        <w:t>95</w:t>
      </w:r>
      <w:r w:rsidRPr="00E97F05">
        <w:rPr>
          <w:rFonts w:ascii="宋体" w:eastAsia="宋体" w:hAnsi="宋体"/>
          <w:color w:val="FF0000"/>
          <w:szCs w:val="21"/>
        </w:rPr>
        <w:t>%。项目</w:t>
      </w:r>
      <w:r w:rsidR="004B5B2B" w:rsidRPr="00E97F05">
        <w:rPr>
          <w:rFonts w:ascii="宋体" w:eastAsia="宋体" w:hAnsi="宋体" w:hint="eastAsia"/>
          <w:color w:val="FF0000"/>
          <w:szCs w:val="21"/>
        </w:rPr>
        <w:t>已</w:t>
      </w:r>
      <w:r w:rsidRPr="00E97F05">
        <w:rPr>
          <w:rFonts w:ascii="宋体" w:eastAsia="宋体" w:hAnsi="宋体"/>
          <w:color w:val="FF0000"/>
          <w:szCs w:val="21"/>
        </w:rPr>
        <w:t>完成可</w:t>
      </w:r>
      <w:proofErr w:type="gramStart"/>
      <w:r w:rsidRPr="00E97F05">
        <w:rPr>
          <w:rFonts w:ascii="宋体" w:eastAsia="宋体" w:hAnsi="宋体"/>
          <w:color w:val="FF0000"/>
          <w:szCs w:val="21"/>
        </w:rPr>
        <w:t>研</w:t>
      </w:r>
      <w:proofErr w:type="gramEnd"/>
      <w:r w:rsidRPr="00E97F05">
        <w:rPr>
          <w:rFonts w:ascii="宋体" w:eastAsia="宋体" w:hAnsi="宋体"/>
          <w:color w:val="FF0000"/>
          <w:szCs w:val="21"/>
        </w:rPr>
        <w:t>编制、初步概算等前期工作，</w:t>
      </w:r>
      <w:r w:rsidR="00E97F05" w:rsidRPr="00E97F05">
        <w:rPr>
          <w:rFonts w:ascii="宋体" w:eastAsia="宋体" w:hAnsi="宋体" w:hint="eastAsia"/>
          <w:color w:val="FF0000"/>
          <w:szCs w:val="21"/>
        </w:rPr>
        <w:t>基本</w:t>
      </w:r>
      <w:r w:rsidRPr="00E97F05">
        <w:rPr>
          <w:rFonts w:ascii="宋体" w:eastAsia="宋体" w:hAnsi="宋体"/>
          <w:color w:val="FF0000"/>
          <w:szCs w:val="21"/>
        </w:rPr>
        <w:t>完成工程建设。</w:t>
      </w:r>
      <w:bookmarkEnd w:id="2"/>
    </w:p>
    <w:p w:rsidR="005D0AE3" w:rsidRDefault="001A713D">
      <w:pPr>
        <w:pStyle w:val="af"/>
        <w:tabs>
          <w:tab w:val="left" w:pos="993"/>
          <w:tab w:val="left" w:pos="1276"/>
        </w:tabs>
        <w:spacing w:beforeLines="50" w:before="156" w:afterLines="50" w:after="156" w:line="360" w:lineRule="auto"/>
        <w:outlineLvl w:val="0"/>
        <w:rPr>
          <w:rFonts w:ascii="宋体" w:eastAsia="宋体" w:hAnsi="宋体"/>
          <w:bCs/>
          <w:szCs w:val="21"/>
        </w:rPr>
      </w:pPr>
      <w:r>
        <w:rPr>
          <w:rFonts w:ascii="宋体" w:eastAsia="宋体" w:hAnsi="宋体" w:hint="eastAsia"/>
          <w:bCs/>
          <w:szCs w:val="21"/>
        </w:rPr>
        <w:t>（四）项目绩效目标</w:t>
      </w:r>
    </w:p>
    <w:p w:rsidR="005D0AE3" w:rsidRDefault="001A713D">
      <w:pPr>
        <w:pStyle w:val="af"/>
        <w:spacing w:line="360" w:lineRule="auto"/>
        <w:rPr>
          <w:rFonts w:ascii="宋体" w:eastAsia="宋体" w:hAnsi="宋体"/>
          <w:szCs w:val="21"/>
        </w:rPr>
      </w:pPr>
      <w:r>
        <w:rPr>
          <w:rFonts w:ascii="宋体" w:eastAsia="宋体" w:hAnsi="宋体" w:hint="eastAsia"/>
          <w:szCs w:val="21"/>
        </w:rPr>
        <w:t>1、总体目标</w:t>
      </w:r>
    </w:p>
    <w:p w:rsidR="009A7326" w:rsidRDefault="009A7326">
      <w:pPr>
        <w:pStyle w:val="af"/>
        <w:spacing w:line="360" w:lineRule="auto"/>
        <w:rPr>
          <w:rFonts w:ascii="宋体" w:eastAsia="宋体" w:hAnsi="宋体"/>
          <w:szCs w:val="21"/>
        </w:rPr>
      </w:pPr>
      <w:r w:rsidRPr="009A7326">
        <w:rPr>
          <w:rFonts w:ascii="宋体" w:eastAsia="宋体" w:hAnsi="宋体" w:hint="eastAsia"/>
          <w:szCs w:val="21"/>
        </w:rPr>
        <w:t>加强农村生活污水污水处理，提高水资源利用效率，缓解水资源供需矛盾，为相关产业的发展创造良好的环境，可以为农村发展创造巨大的经济效益，也可以为农民创造发展氛围，促进农村经济的健康发展。同时也极大地改善了村庄的“村容、村貌”，使整个村庄的生态环境得到提高。农村生活污水工程的建设，涉及到老百姓的根本利益和长远利益，会给老百姓带来实实在在的实惠，是功在当代，利在千秋的民生工程。</w:t>
      </w:r>
      <w:r w:rsidR="007A7C2A" w:rsidRPr="007A7C2A">
        <w:rPr>
          <w:rFonts w:ascii="宋体" w:eastAsia="宋体" w:hAnsi="宋体" w:hint="eastAsia"/>
          <w:szCs w:val="21"/>
        </w:rPr>
        <w:t>项目的建设可以完善污水收集处理设施，提高整个地区的生态环境质量，进一步</w:t>
      </w:r>
      <w:proofErr w:type="gramStart"/>
      <w:r w:rsidR="007A7C2A" w:rsidRPr="007A7C2A">
        <w:rPr>
          <w:rFonts w:ascii="宋体" w:eastAsia="宋体" w:hAnsi="宋体" w:hint="eastAsia"/>
          <w:szCs w:val="21"/>
        </w:rPr>
        <w:t>改善</w:t>
      </w:r>
      <w:r w:rsidR="007A7C2A">
        <w:rPr>
          <w:rFonts w:ascii="宋体" w:eastAsia="宋体" w:hAnsi="宋体" w:hint="eastAsia"/>
          <w:szCs w:val="21"/>
        </w:rPr>
        <w:t>调楼</w:t>
      </w:r>
      <w:r w:rsidR="007A7C2A" w:rsidRPr="007A7C2A">
        <w:rPr>
          <w:rFonts w:ascii="宋体" w:eastAsia="宋体" w:hAnsi="宋体" w:hint="eastAsia"/>
          <w:szCs w:val="21"/>
        </w:rPr>
        <w:t>镇</w:t>
      </w:r>
      <w:proofErr w:type="gramEnd"/>
      <w:r w:rsidR="007A7C2A" w:rsidRPr="007A7C2A">
        <w:rPr>
          <w:rFonts w:ascii="宋体" w:eastAsia="宋体" w:hAnsi="宋体" w:hint="eastAsia"/>
          <w:szCs w:val="21"/>
        </w:rPr>
        <w:t>的投资环境，提升</w:t>
      </w:r>
      <w:r w:rsidR="007A7C2A">
        <w:rPr>
          <w:rFonts w:ascii="宋体" w:eastAsia="宋体" w:hAnsi="宋体" w:hint="eastAsia"/>
          <w:szCs w:val="21"/>
        </w:rPr>
        <w:t>调楼</w:t>
      </w:r>
      <w:r w:rsidR="007A7C2A" w:rsidRPr="007A7C2A">
        <w:rPr>
          <w:rFonts w:ascii="宋体" w:eastAsia="宋体" w:hAnsi="宋体" w:hint="eastAsia"/>
          <w:szCs w:val="21"/>
        </w:rPr>
        <w:t>镇的对外形象，有利于对外招商引资，</w:t>
      </w:r>
      <w:proofErr w:type="gramStart"/>
      <w:r w:rsidR="007A7C2A" w:rsidRPr="007A7C2A">
        <w:rPr>
          <w:rFonts w:ascii="宋体" w:eastAsia="宋体" w:hAnsi="宋体" w:hint="eastAsia"/>
          <w:szCs w:val="21"/>
        </w:rPr>
        <w:t>促进</w:t>
      </w:r>
      <w:r w:rsidR="007A7C2A">
        <w:rPr>
          <w:rFonts w:ascii="宋体" w:eastAsia="宋体" w:hAnsi="宋体" w:hint="eastAsia"/>
          <w:szCs w:val="21"/>
        </w:rPr>
        <w:t>调楼</w:t>
      </w:r>
      <w:r w:rsidR="007A7C2A" w:rsidRPr="007A7C2A">
        <w:rPr>
          <w:rFonts w:ascii="宋体" w:eastAsia="宋体" w:hAnsi="宋体" w:hint="eastAsia"/>
          <w:szCs w:val="21"/>
        </w:rPr>
        <w:t>镇</w:t>
      </w:r>
      <w:proofErr w:type="gramEnd"/>
      <w:r w:rsidR="007A7C2A" w:rsidRPr="007A7C2A">
        <w:rPr>
          <w:rFonts w:ascii="宋体" w:eastAsia="宋体" w:hAnsi="宋体" w:hint="eastAsia"/>
          <w:szCs w:val="21"/>
        </w:rPr>
        <w:t>经济的可持续发展。</w:t>
      </w:r>
    </w:p>
    <w:p w:rsidR="00BB43C4" w:rsidRDefault="00FB22EB">
      <w:pPr>
        <w:pStyle w:val="af"/>
        <w:spacing w:line="360" w:lineRule="auto"/>
        <w:rPr>
          <w:rFonts w:ascii="宋体" w:eastAsia="宋体" w:hAnsi="宋体"/>
          <w:szCs w:val="21"/>
        </w:rPr>
      </w:pPr>
      <w:r w:rsidRPr="00FB22EB">
        <w:rPr>
          <w:rFonts w:ascii="宋体" w:eastAsia="宋体" w:hAnsi="宋体" w:hint="eastAsia"/>
          <w:szCs w:val="21"/>
        </w:rPr>
        <w:t>提</w:t>
      </w:r>
      <w:proofErr w:type="gramStart"/>
      <w:r w:rsidRPr="00FB22EB">
        <w:rPr>
          <w:rFonts w:ascii="宋体" w:eastAsia="宋体" w:hAnsi="宋体" w:hint="eastAsia"/>
          <w:szCs w:val="21"/>
        </w:rPr>
        <w:t>高</w:t>
      </w:r>
      <w:r>
        <w:rPr>
          <w:rFonts w:ascii="宋体" w:eastAsia="宋体" w:hAnsi="宋体" w:hint="eastAsia"/>
          <w:szCs w:val="21"/>
        </w:rPr>
        <w:t>调楼</w:t>
      </w:r>
      <w:proofErr w:type="gramEnd"/>
      <w:r w:rsidRPr="00FB22EB">
        <w:rPr>
          <w:rFonts w:ascii="宋体" w:eastAsia="宋体" w:hAnsi="宋体" w:hint="eastAsia"/>
          <w:szCs w:val="21"/>
        </w:rPr>
        <w:t>镇镇区的污水收集率、污水处理率、污泥稳定减量化率，完善污水处理设施，从而进一步提高整个地区的生态环境质量，提升居民生活环境和城市面貌有利于保护和改善人民群众的身体健康，维护社会的安定团结。</w:t>
      </w:r>
    </w:p>
    <w:p w:rsidR="005D0AE3" w:rsidRDefault="001A713D">
      <w:pPr>
        <w:pStyle w:val="af"/>
        <w:spacing w:line="360" w:lineRule="auto"/>
        <w:rPr>
          <w:rFonts w:ascii="宋体" w:eastAsia="宋体" w:hAnsi="宋体"/>
          <w:szCs w:val="21"/>
        </w:rPr>
      </w:pPr>
      <w:r>
        <w:rPr>
          <w:rFonts w:ascii="宋体" w:eastAsia="宋体" w:hAnsi="宋体" w:hint="eastAsia"/>
          <w:szCs w:val="21"/>
        </w:rPr>
        <w:t>2、阶段性目标</w:t>
      </w:r>
    </w:p>
    <w:p w:rsidR="004B5B2B" w:rsidRDefault="009A7326" w:rsidP="004B5B2B">
      <w:pPr>
        <w:pStyle w:val="af"/>
        <w:spacing w:line="360" w:lineRule="auto"/>
        <w:rPr>
          <w:rFonts w:ascii="宋体" w:eastAsia="宋体" w:hAnsi="宋体"/>
          <w:szCs w:val="21"/>
        </w:rPr>
      </w:pPr>
      <w:r w:rsidRPr="009A7326">
        <w:rPr>
          <w:rFonts w:ascii="宋体" w:eastAsia="宋体" w:hAnsi="宋体" w:hint="eastAsia"/>
          <w:szCs w:val="21"/>
        </w:rPr>
        <w:t>解决项目区内自然村生活污水收集治理问题的同时不断改善农村人居环境，提升农民群众生活品质。农户污水收集率达到</w:t>
      </w:r>
      <w:r w:rsidRPr="009A7326">
        <w:rPr>
          <w:rFonts w:ascii="宋体" w:eastAsia="宋体" w:hAnsi="宋体"/>
          <w:szCs w:val="21"/>
        </w:rPr>
        <w:t>60%以上，污水未经处置不外排。</w:t>
      </w:r>
      <w:r w:rsidR="004B5B2B" w:rsidRPr="004B5B2B">
        <w:rPr>
          <w:rFonts w:ascii="宋体" w:eastAsia="宋体" w:hAnsi="宋体" w:hint="eastAsia"/>
          <w:szCs w:val="21"/>
        </w:rPr>
        <w:t>“截污控源”作为黑臭</w:t>
      </w:r>
      <w:r w:rsidR="004B5B2B" w:rsidRPr="004B5B2B">
        <w:rPr>
          <w:rFonts w:ascii="宋体" w:eastAsia="宋体" w:hAnsi="宋体" w:hint="eastAsia"/>
          <w:szCs w:val="21"/>
        </w:rPr>
        <w:lastRenderedPageBreak/>
        <w:t>水体治理的第一步，项目实施后，黑臭水体的源头，将得到很大程度上的治理。为后续整个县城黑臭水体治理做好铺垫。</w:t>
      </w:r>
    </w:p>
    <w:p w:rsidR="004B5B2B" w:rsidRDefault="004B5B2B">
      <w:pPr>
        <w:pStyle w:val="af"/>
        <w:spacing w:line="360" w:lineRule="auto"/>
        <w:rPr>
          <w:rFonts w:ascii="宋体" w:eastAsia="宋体" w:hAnsi="宋体"/>
          <w:szCs w:val="21"/>
        </w:rPr>
      </w:pPr>
      <w:r w:rsidRPr="004B5B2B">
        <w:rPr>
          <w:rFonts w:ascii="宋体" w:eastAsia="宋体" w:hAnsi="宋体" w:hint="eastAsia"/>
          <w:szCs w:val="21"/>
        </w:rPr>
        <w:t>加强污水处理，提高水资源利用效率，缓解水资源供需矛盾，为相关产业的发展创造良好的环境，可以为农村发展创造巨大的经济效益，也可以为农民创造发展氛围，促进农村经济的健康发展。</w:t>
      </w:r>
    </w:p>
    <w:p w:rsidR="005D0AE3" w:rsidRDefault="001A713D">
      <w:pPr>
        <w:pStyle w:val="af"/>
        <w:numPr>
          <w:ilvl w:val="0"/>
          <w:numId w:val="1"/>
        </w:numPr>
        <w:tabs>
          <w:tab w:val="left" w:pos="993"/>
          <w:tab w:val="left" w:pos="1276"/>
        </w:tabs>
        <w:spacing w:beforeLines="50" w:before="156" w:afterLines="50" w:after="156" w:line="360" w:lineRule="auto"/>
        <w:ind w:left="0" w:firstLine="422"/>
        <w:outlineLvl w:val="0"/>
        <w:rPr>
          <w:rFonts w:ascii="宋体" w:eastAsia="宋体" w:hAnsi="宋体"/>
          <w:b/>
          <w:szCs w:val="21"/>
        </w:rPr>
      </w:pPr>
      <w:bookmarkStart w:id="3" w:name="_Hlk87012310"/>
      <w:bookmarkEnd w:id="0"/>
      <w:bookmarkEnd w:id="1"/>
      <w:r>
        <w:rPr>
          <w:rFonts w:ascii="宋体" w:eastAsia="宋体" w:hAnsi="宋体" w:hint="eastAsia"/>
          <w:b/>
          <w:szCs w:val="21"/>
        </w:rPr>
        <w:t>绩效评价工作开展情况</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（一）绩效评价目的、对象和范围</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1</w:t>
      </w:r>
      <w:r>
        <w:rPr>
          <w:rFonts w:ascii="Times New Roman" w:hAnsi="Times New Roman"/>
          <w:bCs/>
          <w:szCs w:val="21"/>
        </w:rPr>
        <w:t>、绩效评价目的：加强政府专项债券项目资金管理，提高专项债券资金使用效益，加强财政支出项目管理，切实提高财政资金使用效益。</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2</w:t>
      </w:r>
      <w:r>
        <w:rPr>
          <w:rFonts w:ascii="Times New Roman" w:hAnsi="Times New Roman"/>
          <w:bCs/>
          <w:szCs w:val="21"/>
        </w:rPr>
        <w:t>、绩效评价对象：</w:t>
      </w:r>
      <w:r w:rsidR="00246EA7" w:rsidRPr="00246EA7">
        <w:rPr>
          <w:rFonts w:ascii="Times New Roman" w:hAnsi="Times New Roman" w:hint="eastAsia"/>
          <w:bCs/>
          <w:szCs w:val="21"/>
        </w:rPr>
        <w:t>临高县水务项目建设管理中心</w:t>
      </w:r>
      <w:r>
        <w:rPr>
          <w:rFonts w:ascii="Times New Roman" w:hAnsi="Times New Roman"/>
          <w:bCs/>
          <w:szCs w:val="21"/>
        </w:rPr>
        <w:t>。</w:t>
      </w:r>
    </w:p>
    <w:p w:rsidR="005D0AE3" w:rsidRPr="00681244" w:rsidRDefault="001A713D" w:rsidP="00681244">
      <w:pPr>
        <w:pStyle w:val="10"/>
        <w:tabs>
          <w:tab w:val="left" w:pos="993"/>
          <w:tab w:val="left" w:pos="1276"/>
        </w:tabs>
        <w:spacing w:beforeLines="50" w:before="156" w:afterLines="50" w:after="156" w:line="360" w:lineRule="auto"/>
        <w:rPr>
          <w:rFonts w:ascii="Times New Roman" w:hAnsi="Times New Roman"/>
          <w:bCs/>
          <w:szCs w:val="21"/>
        </w:rPr>
      </w:pPr>
      <w:r w:rsidRPr="00681244">
        <w:rPr>
          <w:rFonts w:ascii="Times New Roman" w:hAnsi="Times New Roman"/>
          <w:bCs/>
          <w:szCs w:val="21"/>
        </w:rPr>
        <w:t>3</w:t>
      </w:r>
      <w:r w:rsidRPr="00681244">
        <w:rPr>
          <w:rFonts w:ascii="Times New Roman" w:hAnsi="Times New Roman"/>
          <w:bCs/>
          <w:szCs w:val="21"/>
        </w:rPr>
        <w:t>、绩效评价范围：</w:t>
      </w:r>
      <w:r w:rsidR="00681244" w:rsidRPr="00681244">
        <w:rPr>
          <w:rFonts w:ascii="Times New Roman" w:hAnsi="Times New Roman" w:hint="eastAsia"/>
          <w:bCs/>
          <w:szCs w:val="21"/>
        </w:rPr>
        <w:t>临高</w:t>
      </w:r>
      <w:proofErr w:type="gramStart"/>
      <w:r w:rsidR="00681244" w:rsidRPr="00681244">
        <w:rPr>
          <w:rFonts w:ascii="Times New Roman" w:hAnsi="Times New Roman" w:hint="eastAsia"/>
          <w:bCs/>
          <w:szCs w:val="21"/>
        </w:rPr>
        <w:t>县调楼</w:t>
      </w:r>
      <w:proofErr w:type="gramEnd"/>
      <w:r w:rsidR="00681244" w:rsidRPr="00681244">
        <w:rPr>
          <w:rFonts w:ascii="Times New Roman" w:hAnsi="Times New Roman" w:hint="eastAsia"/>
          <w:bCs/>
          <w:szCs w:val="21"/>
        </w:rPr>
        <w:t>镇污水处理厂项目</w:t>
      </w:r>
      <w:r w:rsidRPr="00681244">
        <w:rPr>
          <w:rFonts w:ascii="Times New Roman" w:hAnsi="Times New Roman"/>
          <w:bCs/>
          <w:szCs w:val="21"/>
        </w:rPr>
        <w:t>专项债券资金。</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（二）评价原则、评价指标体系、评价方法、评价标准</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1</w:t>
      </w:r>
      <w:r>
        <w:rPr>
          <w:rFonts w:ascii="Times New Roman" w:hAnsi="Times New Roman"/>
          <w:bCs/>
          <w:szCs w:val="21"/>
        </w:rPr>
        <w:t>、评价原则</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坚持科学规范、公正公开、分级分类和绩效相关的原则，坚持经济效益、社会效益和生态效益相结合的原则。</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2</w:t>
      </w:r>
      <w:r>
        <w:rPr>
          <w:rFonts w:ascii="Times New Roman" w:hAnsi="Times New Roman"/>
          <w:bCs/>
          <w:szCs w:val="21"/>
        </w:rPr>
        <w:t>、评价指标体系</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绩效评价指标分值</w:t>
      </w:r>
      <w:r>
        <w:rPr>
          <w:rFonts w:ascii="Times New Roman" w:hAnsi="Times New Roman"/>
          <w:bCs/>
          <w:szCs w:val="21"/>
        </w:rPr>
        <w:t>100</w:t>
      </w:r>
      <w:r>
        <w:rPr>
          <w:rFonts w:ascii="Times New Roman" w:hAnsi="Times New Roman"/>
          <w:bCs/>
          <w:szCs w:val="21"/>
        </w:rPr>
        <w:t>分，绩效评价指标分为决策、管理、产出和效益四部分，其中决策部分分值</w:t>
      </w:r>
      <w:r>
        <w:rPr>
          <w:rFonts w:ascii="Times New Roman" w:hAnsi="Times New Roman"/>
          <w:bCs/>
          <w:szCs w:val="21"/>
        </w:rPr>
        <w:t xml:space="preserve">24 </w:t>
      </w:r>
      <w:r>
        <w:rPr>
          <w:rFonts w:ascii="Times New Roman" w:hAnsi="Times New Roman"/>
          <w:bCs/>
          <w:szCs w:val="21"/>
        </w:rPr>
        <w:t>分，管理部分分值</w:t>
      </w:r>
      <w:r>
        <w:rPr>
          <w:rFonts w:ascii="Times New Roman" w:hAnsi="Times New Roman"/>
          <w:bCs/>
          <w:szCs w:val="21"/>
        </w:rPr>
        <w:t>36</w:t>
      </w:r>
      <w:r>
        <w:rPr>
          <w:rFonts w:ascii="Times New Roman" w:hAnsi="Times New Roman"/>
          <w:bCs/>
          <w:szCs w:val="21"/>
        </w:rPr>
        <w:t>分，产出部分分值</w:t>
      </w:r>
      <w:r>
        <w:rPr>
          <w:rFonts w:ascii="Times New Roman" w:hAnsi="Times New Roman"/>
          <w:bCs/>
          <w:szCs w:val="21"/>
        </w:rPr>
        <w:t>24</w:t>
      </w:r>
      <w:r>
        <w:rPr>
          <w:rFonts w:ascii="Times New Roman" w:hAnsi="Times New Roman"/>
          <w:bCs/>
          <w:szCs w:val="21"/>
        </w:rPr>
        <w:t>分，效益部分分值</w:t>
      </w:r>
      <w:r>
        <w:rPr>
          <w:rFonts w:ascii="Times New Roman" w:hAnsi="Times New Roman"/>
          <w:bCs/>
          <w:szCs w:val="21"/>
        </w:rPr>
        <w:t>16</w:t>
      </w:r>
      <w:r>
        <w:rPr>
          <w:rFonts w:ascii="Times New Roman" w:hAnsi="Times New Roman"/>
          <w:bCs/>
          <w:szCs w:val="21"/>
        </w:rPr>
        <w:t>分。</w:t>
      </w:r>
    </w:p>
    <w:p w:rsidR="005D0AE3" w:rsidRDefault="001A713D">
      <w:pPr>
        <w:pStyle w:val="10"/>
        <w:tabs>
          <w:tab w:val="left" w:pos="993"/>
          <w:tab w:val="left" w:pos="1276"/>
        </w:tabs>
        <w:spacing w:beforeLines="50" w:before="156" w:afterLines="50" w:after="156" w:line="360" w:lineRule="auto"/>
        <w:jc w:val="center"/>
        <w:rPr>
          <w:rFonts w:ascii="Times New Roman" w:hAnsi="Times New Roman"/>
          <w:bCs/>
          <w:szCs w:val="21"/>
        </w:rPr>
      </w:pPr>
      <w:r>
        <w:rPr>
          <w:rFonts w:ascii="Times New Roman" w:hAnsi="Times New Roman" w:hint="eastAsia"/>
          <w:bCs/>
          <w:szCs w:val="21"/>
        </w:rPr>
        <w:t>绩效等级评价表</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616"/>
        <w:gridCol w:w="1616"/>
        <w:gridCol w:w="1616"/>
        <w:gridCol w:w="1616"/>
      </w:tblGrid>
      <w:tr w:rsidR="005D0AE3">
        <w:trPr>
          <w:trHeight w:val="504"/>
        </w:trPr>
        <w:tc>
          <w:tcPr>
            <w:tcW w:w="1616" w:type="dxa"/>
            <w:shd w:val="clear" w:color="auto" w:fill="auto"/>
            <w:noWrap/>
            <w:vAlign w:val="center"/>
          </w:tcPr>
          <w:p w:rsidR="005D0AE3" w:rsidRDefault="001A713D">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分值</w:t>
            </w:r>
          </w:p>
        </w:tc>
        <w:tc>
          <w:tcPr>
            <w:tcW w:w="1616" w:type="dxa"/>
            <w:shd w:val="clear" w:color="auto" w:fill="auto"/>
            <w:vAlign w:val="center"/>
          </w:tcPr>
          <w:p w:rsidR="005D0AE3" w:rsidRDefault="001A713D">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90-100分</w:t>
            </w:r>
          </w:p>
        </w:tc>
        <w:tc>
          <w:tcPr>
            <w:tcW w:w="1616" w:type="dxa"/>
            <w:vAlign w:val="center"/>
          </w:tcPr>
          <w:p w:rsidR="005D0AE3" w:rsidRDefault="001A713D">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80-89分</w:t>
            </w:r>
          </w:p>
        </w:tc>
        <w:tc>
          <w:tcPr>
            <w:tcW w:w="1616" w:type="dxa"/>
            <w:vAlign w:val="center"/>
          </w:tcPr>
          <w:p w:rsidR="005D0AE3" w:rsidRDefault="001A713D">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60-79分</w:t>
            </w:r>
          </w:p>
        </w:tc>
        <w:tc>
          <w:tcPr>
            <w:tcW w:w="1616" w:type="dxa"/>
            <w:vAlign w:val="center"/>
          </w:tcPr>
          <w:p w:rsidR="005D0AE3" w:rsidRDefault="001A713D">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60分以下</w:t>
            </w:r>
          </w:p>
        </w:tc>
      </w:tr>
      <w:tr w:rsidR="005D0AE3">
        <w:trPr>
          <w:trHeight w:val="288"/>
        </w:trPr>
        <w:tc>
          <w:tcPr>
            <w:tcW w:w="1616" w:type="dxa"/>
            <w:shd w:val="clear" w:color="auto" w:fill="auto"/>
            <w:noWrap/>
            <w:vAlign w:val="center"/>
          </w:tcPr>
          <w:p w:rsidR="005D0AE3" w:rsidRDefault="001A713D">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等级</w:t>
            </w:r>
          </w:p>
        </w:tc>
        <w:tc>
          <w:tcPr>
            <w:tcW w:w="1616" w:type="dxa"/>
            <w:shd w:val="clear" w:color="auto" w:fill="auto"/>
            <w:vAlign w:val="center"/>
          </w:tcPr>
          <w:p w:rsidR="005D0AE3" w:rsidRDefault="001A713D">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优</w:t>
            </w:r>
          </w:p>
        </w:tc>
        <w:tc>
          <w:tcPr>
            <w:tcW w:w="1616" w:type="dxa"/>
            <w:vAlign w:val="center"/>
          </w:tcPr>
          <w:p w:rsidR="005D0AE3" w:rsidRDefault="001A713D">
            <w:pPr>
              <w:jc w:val="center"/>
              <w:rPr>
                <w:rFonts w:ascii="宋体" w:eastAsia="宋体" w:hAnsi="宋体"/>
                <w:sz w:val="18"/>
                <w:szCs w:val="18"/>
              </w:rPr>
            </w:pPr>
            <w:r>
              <w:rPr>
                <w:rFonts w:ascii="宋体" w:eastAsia="宋体" w:hAnsi="宋体" w:hint="eastAsia"/>
                <w:sz w:val="18"/>
                <w:szCs w:val="18"/>
              </w:rPr>
              <w:t>良</w:t>
            </w:r>
          </w:p>
        </w:tc>
        <w:tc>
          <w:tcPr>
            <w:tcW w:w="1616" w:type="dxa"/>
            <w:vAlign w:val="center"/>
          </w:tcPr>
          <w:p w:rsidR="005D0AE3" w:rsidRDefault="001A713D">
            <w:pPr>
              <w:jc w:val="center"/>
              <w:rPr>
                <w:rFonts w:ascii="宋体" w:eastAsia="宋体" w:hAnsi="宋体"/>
                <w:sz w:val="18"/>
                <w:szCs w:val="18"/>
              </w:rPr>
            </w:pPr>
            <w:r>
              <w:rPr>
                <w:rFonts w:ascii="宋体" w:eastAsia="宋体" w:hAnsi="宋体" w:hint="eastAsia"/>
                <w:sz w:val="18"/>
                <w:szCs w:val="18"/>
              </w:rPr>
              <w:t>中</w:t>
            </w:r>
          </w:p>
        </w:tc>
        <w:tc>
          <w:tcPr>
            <w:tcW w:w="1616" w:type="dxa"/>
            <w:vAlign w:val="center"/>
          </w:tcPr>
          <w:p w:rsidR="005D0AE3" w:rsidRDefault="001A713D">
            <w:pPr>
              <w:jc w:val="center"/>
              <w:rPr>
                <w:rFonts w:ascii="宋体" w:eastAsia="宋体" w:hAnsi="宋体"/>
                <w:sz w:val="18"/>
                <w:szCs w:val="18"/>
              </w:rPr>
            </w:pPr>
            <w:r>
              <w:rPr>
                <w:rFonts w:ascii="宋体" w:eastAsia="宋体" w:hAnsi="宋体" w:hint="eastAsia"/>
                <w:sz w:val="18"/>
                <w:szCs w:val="18"/>
              </w:rPr>
              <w:t>差</w:t>
            </w:r>
          </w:p>
        </w:tc>
      </w:tr>
    </w:tbl>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3</w:t>
      </w:r>
      <w:r>
        <w:rPr>
          <w:rFonts w:ascii="Times New Roman" w:hAnsi="Times New Roman"/>
          <w:bCs/>
          <w:szCs w:val="21"/>
        </w:rPr>
        <w:t>、评价方法</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1</w:t>
      </w:r>
      <w:r>
        <w:rPr>
          <w:rFonts w:ascii="Times New Roman" w:hAnsi="Times New Roman"/>
          <w:bCs/>
          <w:szCs w:val="21"/>
        </w:rPr>
        <w:t>）比较法：将实施情况与绩效目标、历史情况、不同部门和地区同类支出情况进行比较的方法。</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2</w:t>
      </w:r>
      <w:r>
        <w:rPr>
          <w:rFonts w:ascii="Times New Roman" w:hAnsi="Times New Roman"/>
          <w:bCs/>
          <w:szCs w:val="21"/>
        </w:rPr>
        <w:t>）因素分析法：综合分析影响绩效目标实现、实施效果的内外部因素的方法。</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lastRenderedPageBreak/>
        <w:t>4</w:t>
      </w:r>
      <w:r>
        <w:rPr>
          <w:rFonts w:ascii="Times New Roman" w:hAnsi="Times New Roman"/>
          <w:bCs/>
          <w:szCs w:val="21"/>
        </w:rPr>
        <w:t>、评价标准</w:t>
      </w:r>
    </w:p>
    <w:p w:rsidR="005D0AE3" w:rsidRPr="00681244" w:rsidRDefault="001A713D" w:rsidP="00681244">
      <w:pPr>
        <w:pStyle w:val="10"/>
        <w:tabs>
          <w:tab w:val="left" w:pos="993"/>
          <w:tab w:val="left" w:pos="1276"/>
        </w:tabs>
        <w:spacing w:beforeLines="50" w:before="156" w:afterLines="50" w:after="156" w:line="360" w:lineRule="auto"/>
        <w:rPr>
          <w:rFonts w:ascii="Times New Roman" w:hAnsi="Times New Roman"/>
          <w:bCs/>
          <w:szCs w:val="21"/>
        </w:rPr>
      </w:pPr>
      <w:r w:rsidRPr="00681244">
        <w:rPr>
          <w:rFonts w:ascii="Times New Roman" w:hAnsi="Times New Roman" w:hint="eastAsia"/>
          <w:bCs/>
          <w:szCs w:val="21"/>
        </w:rPr>
        <w:t>（</w:t>
      </w:r>
      <w:r w:rsidRPr="00681244">
        <w:rPr>
          <w:rFonts w:ascii="Times New Roman" w:hAnsi="Times New Roman"/>
          <w:bCs/>
          <w:szCs w:val="21"/>
        </w:rPr>
        <w:t>1</w:t>
      </w:r>
      <w:r w:rsidRPr="00681244">
        <w:rPr>
          <w:rFonts w:ascii="Times New Roman" w:hAnsi="Times New Roman"/>
          <w:bCs/>
          <w:szCs w:val="21"/>
        </w:rPr>
        <w:t>）《</w:t>
      </w:r>
      <w:r w:rsidR="00681244" w:rsidRPr="00681244">
        <w:rPr>
          <w:rFonts w:ascii="Times New Roman" w:hAnsi="Times New Roman" w:hint="eastAsia"/>
          <w:bCs/>
          <w:szCs w:val="21"/>
        </w:rPr>
        <w:t>临高县调楼镇污水处理厂项目初步设计</w:t>
      </w:r>
      <w:r w:rsidRPr="00681244">
        <w:rPr>
          <w:rFonts w:ascii="Times New Roman" w:hAnsi="Times New Roman"/>
          <w:bCs/>
          <w:szCs w:val="21"/>
        </w:rPr>
        <w:t>可行性研究报告》</w:t>
      </w:r>
    </w:p>
    <w:p w:rsidR="005D0AE3" w:rsidRPr="00681244" w:rsidRDefault="001A713D" w:rsidP="00681244">
      <w:pPr>
        <w:pStyle w:val="10"/>
        <w:tabs>
          <w:tab w:val="left" w:pos="993"/>
          <w:tab w:val="left" w:pos="1276"/>
        </w:tabs>
        <w:spacing w:beforeLines="50" w:before="156" w:afterLines="50" w:after="156" w:line="360" w:lineRule="auto"/>
        <w:rPr>
          <w:rFonts w:ascii="Times New Roman" w:hAnsi="Times New Roman"/>
          <w:bCs/>
          <w:szCs w:val="21"/>
        </w:rPr>
      </w:pPr>
      <w:r w:rsidRPr="00681244">
        <w:rPr>
          <w:rFonts w:ascii="Times New Roman" w:hAnsi="Times New Roman" w:hint="eastAsia"/>
          <w:bCs/>
          <w:szCs w:val="21"/>
        </w:rPr>
        <w:t>（</w:t>
      </w:r>
      <w:r w:rsidRPr="00681244">
        <w:rPr>
          <w:rFonts w:ascii="Times New Roman" w:hAnsi="Times New Roman"/>
          <w:bCs/>
          <w:szCs w:val="21"/>
        </w:rPr>
        <w:t>2</w:t>
      </w:r>
      <w:r w:rsidRPr="00681244">
        <w:rPr>
          <w:rFonts w:ascii="Times New Roman" w:hAnsi="Times New Roman"/>
          <w:bCs/>
          <w:szCs w:val="21"/>
        </w:rPr>
        <w:t>）《</w:t>
      </w:r>
      <w:r w:rsidR="00681244" w:rsidRPr="00681244">
        <w:rPr>
          <w:rFonts w:ascii="Times New Roman" w:hAnsi="Times New Roman" w:hint="eastAsia"/>
          <w:bCs/>
          <w:szCs w:val="21"/>
        </w:rPr>
        <w:t>临高县调楼镇污水处理厂项目初步设计</w:t>
      </w:r>
      <w:r w:rsidRPr="00681244">
        <w:rPr>
          <w:rFonts w:ascii="Times New Roman" w:hAnsi="Times New Roman"/>
          <w:bCs/>
          <w:szCs w:val="21"/>
        </w:rPr>
        <w:t>初步设计</w:t>
      </w:r>
      <w:r w:rsidRPr="00681244">
        <w:rPr>
          <w:rFonts w:ascii="Times New Roman" w:hAnsi="Times New Roman" w:hint="eastAsia"/>
          <w:bCs/>
          <w:szCs w:val="21"/>
        </w:rPr>
        <w:t>及概算</w:t>
      </w:r>
      <w:r w:rsidRPr="00681244">
        <w:rPr>
          <w:rFonts w:ascii="Times New Roman" w:hAnsi="Times New Roman"/>
          <w:bCs/>
          <w:szCs w:val="21"/>
        </w:rPr>
        <w:t>》</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3</w:t>
      </w:r>
      <w:r>
        <w:rPr>
          <w:rFonts w:ascii="Times New Roman" w:hAnsi="Times New Roman"/>
          <w:bCs/>
          <w:szCs w:val="21"/>
        </w:rPr>
        <w:t>）</w:t>
      </w:r>
      <w:proofErr w:type="gramStart"/>
      <w:r>
        <w:rPr>
          <w:rFonts w:ascii="Times New Roman" w:hAnsi="Times New Roman"/>
          <w:bCs/>
          <w:szCs w:val="21"/>
        </w:rPr>
        <w:t>《</w:t>
      </w:r>
      <w:proofErr w:type="gramEnd"/>
      <w:r>
        <w:rPr>
          <w:rFonts w:ascii="Times New Roman" w:hAnsi="Times New Roman"/>
          <w:bCs/>
          <w:szCs w:val="21"/>
        </w:rPr>
        <w:t>财政部关于印发</w:t>
      </w:r>
      <w:proofErr w:type="gramStart"/>
      <w:r>
        <w:rPr>
          <w:rFonts w:ascii="Times New Roman" w:hAnsi="Times New Roman"/>
          <w:bCs/>
          <w:szCs w:val="21"/>
        </w:rPr>
        <w:t>《</w:t>
      </w:r>
      <w:proofErr w:type="gramEnd"/>
      <w:r>
        <w:rPr>
          <w:rFonts w:ascii="Times New Roman" w:hAnsi="Times New Roman"/>
          <w:bCs/>
          <w:szCs w:val="21"/>
        </w:rPr>
        <w:t>地方政府专项债券项目资金绩效管理办法</w:t>
      </w:r>
      <w:proofErr w:type="gramStart"/>
      <w:r>
        <w:rPr>
          <w:rFonts w:ascii="Times New Roman" w:hAnsi="Times New Roman"/>
          <w:bCs/>
          <w:szCs w:val="21"/>
        </w:rPr>
        <w:t>》</w:t>
      </w:r>
      <w:proofErr w:type="gramEnd"/>
      <w:r>
        <w:rPr>
          <w:rFonts w:ascii="Times New Roman" w:hAnsi="Times New Roman"/>
          <w:bCs/>
          <w:szCs w:val="21"/>
        </w:rPr>
        <w:t>的通知</w:t>
      </w:r>
      <w:proofErr w:type="gramStart"/>
      <w:r>
        <w:rPr>
          <w:rFonts w:ascii="Times New Roman" w:hAnsi="Times New Roman"/>
          <w:bCs/>
          <w:szCs w:val="21"/>
        </w:rPr>
        <w:t>》</w:t>
      </w:r>
      <w:proofErr w:type="gramEnd"/>
      <w:r>
        <w:rPr>
          <w:rFonts w:ascii="Times New Roman" w:hAnsi="Times New Roman"/>
          <w:bCs/>
          <w:szCs w:val="21"/>
        </w:rPr>
        <w:t>（财预〔</w:t>
      </w:r>
      <w:r>
        <w:rPr>
          <w:rFonts w:ascii="Times New Roman" w:hAnsi="Times New Roman"/>
          <w:bCs/>
          <w:szCs w:val="21"/>
        </w:rPr>
        <w:t>2021</w:t>
      </w:r>
      <w:r>
        <w:rPr>
          <w:rFonts w:ascii="Times New Roman" w:hAnsi="Times New Roman"/>
          <w:bCs/>
          <w:szCs w:val="21"/>
        </w:rPr>
        <w:t>〕</w:t>
      </w:r>
      <w:r>
        <w:rPr>
          <w:rFonts w:ascii="Times New Roman" w:hAnsi="Times New Roman"/>
          <w:bCs/>
          <w:szCs w:val="21"/>
        </w:rPr>
        <w:t xml:space="preserve">61 </w:t>
      </w:r>
      <w:r>
        <w:rPr>
          <w:rFonts w:ascii="Times New Roman" w:hAnsi="Times New Roman"/>
          <w:bCs/>
          <w:szCs w:val="21"/>
        </w:rPr>
        <w:t>号）</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4</w:t>
      </w:r>
      <w:r>
        <w:rPr>
          <w:rFonts w:ascii="Times New Roman" w:hAnsi="Times New Roman"/>
          <w:bCs/>
          <w:szCs w:val="21"/>
        </w:rPr>
        <w:t>）《财政专项资金管理办法》</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5</w:t>
      </w:r>
      <w:r>
        <w:rPr>
          <w:rFonts w:ascii="Times New Roman" w:hAnsi="Times New Roman"/>
          <w:bCs/>
          <w:szCs w:val="21"/>
        </w:rPr>
        <w:t>）《财务管理制度》</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w:t>
      </w:r>
      <w:r>
        <w:rPr>
          <w:rFonts w:ascii="Times New Roman" w:hAnsi="Times New Roman"/>
          <w:bCs/>
          <w:szCs w:val="21"/>
        </w:rPr>
        <w:t>6</w:t>
      </w:r>
      <w:r>
        <w:rPr>
          <w:rFonts w:ascii="Times New Roman" w:hAnsi="Times New Roman"/>
          <w:bCs/>
          <w:szCs w:val="21"/>
        </w:rPr>
        <w:t>）《建设项目管理制度》</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（三）绩效评价工作过程</w:t>
      </w:r>
    </w:p>
    <w:p w:rsidR="005D0AE3" w:rsidRPr="00E97F05" w:rsidRDefault="00E06177" w:rsidP="00681244">
      <w:pPr>
        <w:pStyle w:val="10"/>
        <w:tabs>
          <w:tab w:val="left" w:pos="993"/>
          <w:tab w:val="left" w:pos="1276"/>
        </w:tabs>
        <w:spacing w:beforeLines="50" w:before="156" w:afterLines="50" w:after="156" w:line="360" w:lineRule="auto"/>
        <w:rPr>
          <w:rFonts w:ascii="Times New Roman" w:hAnsi="Times New Roman"/>
          <w:bCs/>
          <w:szCs w:val="21"/>
        </w:rPr>
      </w:pPr>
      <w:r w:rsidRPr="00E06177">
        <w:rPr>
          <w:rFonts w:ascii="Times New Roman" w:hAnsi="Times New Roman" w:hint="eastAsia"/>
          <w:bCs/>
          <w:szCs w:val="21"/>
        </w:rPr>
        <w:t>临高县水务项目建设管理中心</w:t>
      </w:r>
      <w:bookmarkStart w:id="4" w:name="_GoBack"/>
      <w:bookmarkEnd w:id="4"/>
      <w:r w:rsidR="001A713D">
        <w:rPr>
          <w:rFonts w:ascii="Times New Roman" w:hAnsi="Times New Roman" w:hint="eastAsia"/>
          <w:bCs/>
          <w:szCs w:val="21"/>
        </w:rPr>
        <w:t>首先完成自评价小组的成立、资料准备、工作方案的确定及证据收集方式的确认等前期准备工作；然后自评价小组先后从项目资金入手，对专项资金支出合法性、合理性和合规性进行</w:t>
      </w:r>
      <w:r w:rsidR="001A713D" w:rsidRPr="00E97F05">
        <w:rPr>
          <w:rFonts w:ascii="Times New Roman" w:hAnsi="Times New Roman" w:hint="eastAsia"/>
          <w:bCs/>
          <w:szCs w:val="21"/>
        </w:rPr>
        <w:t>客观、公正的核查，通过对资金进行梳理汇总分类，掌握项目实施进度；另一方面对相关资料进行整理，设计满意度调查问卷，并进行满意度调查。根据掌握的资料形成“</w:t>
      </w:r>
      <w:r w:rsidR="00681244" w:rsidRPr="00E97F05">
        <w:rPr>
          <w:rFonts w:ascii="Times New Roman" w:hAnsi="Times New Roman" w:hint="eastAsia"/>
          <w:bCs/>
          <w:szCs w:val="21"/>
        </w:rPr>
        <w:t>临高县调楼镇污水处理厂项目</w:t>
      </w:r>
      <w:r w:rsidR="00681244" w:rsidRPr="00E97F05">
        <w:rPr>
          <w:rFonts w:ascii="Times New Roman" w:hAnsi="Times New Roman"/>
          <w:bCs/>
          <w:szCs w:val="21"/>
        </w:rPr>
        <w:t>202</w:t>
      </w:r>
      <w:r w:rsidR="00E97F05" w:rsidRPr="00E97F05">
        <w:rPr>
          <w:rFonts w:ascii="Times New Roman" w:hAnsi="Times New Roman" w:hint="eastAsia"/>
          <w:bCs/>
          <w:szCs w:val="21"/>
        </w:rPr>
        <w:t>3</w:t>
      </w:r>
      <w:r w:rsidR="00681244" w:rsidRPr="00E97F05">
        <w:rPr>
          <w:rFonts w:ascii="Times New Roman" w:hAnsi="Times New Roman"/>
          <w:bCs/>
          <w:szCs w:val="21"/>
        </w:rPr>
        <w:t>年度地方政府专项债券资金</w:t>
      </w:r>
      <w:r w:rsidR="00681244" w:rsidRPr="00E97F05">
        <w:rPr>
          <w:rFonts w:ascii="Times New Roman" w:hAnsi="Times New Roman" w:hint="eastAsia"/>
          <w:bCs/>
          <w:szCs w:val="21"/>
        </w:rPr>
        <w:t>绩效自评报告</w:t>
      </w:r>
      <w:r w:rsidR="001A713D" w:rsidRPr="00E97F05">
        <w:rPr>
          <w:rFonts w:ascii="Times New Roman" w:hAnsi="Times New Roman"/>
          <w:bCs/>
          <w:szCs w:val="21"/>
        </w:rPr>
        <w:t>”</w:t>
      </w:r>
      <w:r w:rsidR="001A713D" w:rsidRPr="00E97F05">
        <w:rPr>
          <w:rFonts w:ascii="Times New Roman" w:hAnsi="Times New Roman"/>
          <w:bCs/>
          <w:szCs w:val="21"/>
        </w:rPr>
        <w:t>。</w:t>
      </w:r>
    </w:p>
    <w:p w:rsidR="005D0AE3" w:rsidRPr="00E97F05" w:rsidRDefault="001A713D">
      <w:pPr>
        <w:pStyle w:val="af"/>
        <w:numPr>
          <w:ilvl w:val="0"/>
          <w:numId w:val="1"/>
        </w:numPr>
        <w:tabs>
          <w:tab w:val="left" w:pos="993"/>
          <w:tab w:val="left" w:pos="1276"/>
        </w:tabs>
        <w:spacing w:beforeLines="50" w:before="156" w:afterLines="50" w:after="156" w:line="360" w:lineRule="auto"/>
        <w:ind w:left="0" w:firstLine="422"/>
        <w:outlineLvl w:val="0"/>
        <w:rPr>
          <w:rFonts w:ascii="宋体" w:eastAsia="宋体" w:hAnsi="宋体"/>
          <w:b/>
          <w:szCs w:val="21"/>
        </w:rPr>
      </w:pPr>
      <w:r w:rsidRPr="00E97F05">
        <w:rPr>
          <w:rFonts w:ascii="宋体" w:eastAsia="宋体" w:hAnsi="宋体" w:hint="eastAsia"/>
          <w:b/>
          <w:szCs w:val="21"/>
        </w:rPr>
        <w:t>综合评价情况及评价结果</w:t>
      </w:r>
    </w:p>
    <w:p w:rsidR="005D0AE3" w:rsidRPr="00E97F05" w:rsidRDefault="001A713D">
      <w:pPr>
        <w:pStyle w:val="10"/>
        <w:tabs>
          <w:tab w:val="left" w:pos="993"/>
          <w:tab w:val="left" w:pos="1276"/>
        </w:tabs>
        <w:spacing w:beforeLines="50" w:before="156" w:afterLines="50" w:after="156" w:line="360" w:lineRule="auto"/>
        <w:rPr>
          <w:rFonts w:ascii="Times New Roman" w:hAnsi="Times New Roman"/>
          <w:bCs/>
          <w:szCs w:val="21"/>
        </w:rPr>
      </w:pPr>
      <w:r w:rsidRPr="00E97F05">
        <w:rPr>
          <w:rFonts w:ascii="Times New Roman" w:hAnsi="Times New Roman" w:hint="eastAsia"/>
          <w:bCs/>
          <w:szCs w:val="21"/>
        </w:rPr>
        <w:t>通过评价，</w:t>
      </w:r>
      <w:r w:rsidR="009A7326" w:rsidRPr="00E97F05">
        <w:rPr>
          <w:rFonts w:ascii="Times New Roman" w:hAnsi="Times New Roman" w:hint="eastAsia"/>
          <w:bCs/>
          <w:szCs w:val="21"/>
        </w:rPr>
        <w:t>临高</w:t>
      </w:r>
      <w:proofErr w:type="gramStart"/>
      <w:r w:rsidR="009A7326" w:rsidRPr="00E97F05">
        <w:rPr>
          <w:rFonts w:ascii="Times New Roman" w:hAnsi="Times New Roman" w:hint="eastAsia"/>
          <w:bCs/>
          <w:szCs w:val="21"/>
        </w:rPr>
        <w:t>县调楼</w:t>
      </w:r>
      <w:proofErr w:type="gramEnd"/>
      <w:r w:rsidR="009A7326" w:rsidRPr="00E97F05">
        <w:rPr>
          <w:rFonts w:ascii="Times New Roman" w:hAnsi="Times New Roman" w:hint="eastAsia"/>
          <w:bCs/>
          <w:szCs w:val="21"/>
        </w:rPr>
        <w:t>镇污水处理厂项目</w:t>
      </w:r>
      <w:r w:rsidRPr="00E97F05">
        <w:rPr>
          <w:rFonts w:ascii="Times New Roman" w:hAnsi="Times New Roman"/>
          <w:bCs/>
          <w:szCs w:val="21"/>
        </w:rPr>
        <w:t>202</w:t>
      </w:r>
      <w:r w:rsidR="009971F6">
        <w:rPr>
          <w:rFonts w:ascii="Times New Roman" w:hAnsi="Times New Roman" w:hint="eastAsia"/>
          <w:bCs/>
          <w:szCs w:val="21"/>
        </w:rPr>
        <w:t>3</w:t>
      </w:r>
      <w:r w:rsidRPr="00E97F05">
        <w:rPr>
          <w:rFonts w:ascii="Times New Roman" w:hAnsi="Times New Roman"/>
          <w:bCs/>
          <w:szCs w:val="21"/>
        </w:rPr>
        <w:t>年度地方政府专项债券资金</w:t>
      </w:r>
      <w:r w:rsidR="00681244" w:rsidRPr="00E97F05">
        <w:rPr>
          <w:rFonts w:ascii="Times New Roman" w:hAnsi="Times New Roman" w:hint="eastAsia"/>
          <w:bCs/>
          <w:szCs w:val="21"/>
        </w:rPr>
        <w:t>7327.78</w:t>
      </w:r>
      <w:r w:rsidRPr="00E97F05">
        <w:rPr>
          <w:rFonts w:ascii="Times New Roman" w:hAnsi="Times New Roman"/>
          <w:bCs/>
          <w:szCs w:val="21"/>
        </w:rPr>
        <w:t>万元，资金使用基本按照有关文件和规章制度执行，资金支出层层审批。专项债券资金投入基本取得了社会效益、经济效益，基本完成了</w:t>
      </w:r>
      <w:r w:rsidRPr="00E97F05">
        <w:rPr>
          <w:rFonts w:ascii="Times New Roman" w:hAnsi="Times New Roman"/>
          <w:bCs/>
          <w:szCs w:val="21"/>
        </w:rPr>
        <w:t>202</w:t>
      </w:r>
      <w:r w:rsidR="00E97F05" w:rsidRPr="00E97F05">
        <w:rPr>
          <w:rFonts w:ascii="Times New Roman" w:hAnsi="Times New Roman" w:hint="eastAsia"/>
          <w:bCs/>
          <w:szCs w:val="21"/>
        </w:rPr>
        <w:t>3</w:t>
      </w:r>
      <w:r w:rsidRPr="00E97F05">
        <w:rPr>
          <w:rFonts w:ascii="Times New Roman" w:hAnsi="Times New Roman"/>
          <w:bCs/>
          <w:szCs w:val="21"/>
        </w:rPr>
        <w:t>年度专项债券资金绩效目标。专项债券资金绩效得分为</w:t>
      </w:r>
      <w:r w:rsidRPr="00E97F05">
        <w:rPr>
          <w:rFonts w:ascii="Times New Roman" w:hAnsi="Times New Roman" w:hint="eastAsia"/>
          <w:bCs/>
          <w:szCs w:val="21"/>
        </w:rPr>
        <w:t>85</w:t>
      </w:r>
      <w:r w:rsidRPr="00E97F05">
        <w:rPr>
          <w:rFonts w:ascii="Times New Roman" w:hAnsi="Times New Roman"/>
          <w:bCs/>
          <w:szCs w:val="21"/>
        </w:rPr>
        <w:t>分，绩效评价</w:t>
      </w:r>
      <w:r w:rsidRPr="00E97F05">
        <w:rPr>
          <w:rFonts w:ascii="Times New Roman" w:hAnsi="Times New Roman"/>
          <w:bCs/>
          <w:szCs w:val="21"/>
        </w:rPr>
        <w:t>“</w:t>
      </w:r>
      <w:r w:rsidRPr="00E97F05">
        <w:rPr>
          <w:rFonts w:ascii="Times New Roman" w:hAnsi="Times New Roman"/>
          <w:bCs/>
          <w:szCs w:val="21"/>
        </w:rPr>
        <w:t>良好</w:t>
      </w:r>
      <w:r w:rsidRPr="00E97F05">
        <w:rPr>
          <w:rFonts w:ascii="Times New Roman" w:hAnsi="Times New Roman"/>
          <w:bCs/>
          <w:szCs w:val="21"/>
        </w:rPr>
        <w:t>”</w:t>
      </w:r>
      <w:r w:rsidRPr="00E97F05">
        <w:rPr>
          <w:rFonts w:ascii="Times New Roman" w:hAnsi="Times New Roman" w:hint="eastAsia"/>
          <w:bCs/>
          <w:szCs w:val="21"/>
        </w:rPr>
        <w:t>。</w:t>
      </w:r>
      <w:r w:rsidRPr="00E97F05">
        <w:rPr>
          <w:rFonts w:ascii="Times New Roman" w:hAnsi="Times New Roman"/>
          <w:bCs/>
          <w:szCs w:val="21"/>
        </w:rPr>
        <w:t>详见附件</w:t>
      </w:r>
      <w:r w:rsidRPr="00E97F05">
        <w:rPr>
          <w:rFonts w:ascii="Times New Roman" w:hAnsi="Times New Roman" w:hint="eastAsia"/>
          <w:bCs/>
          <w:szCs w:val="21"/>
        </w:rPr>
        <w:t>。</w:t>
      </w:r>
    </w:p>
    <w:p w:rsidR="005D0AE3" w:rsidRDefault="001A713D">
      <w:pPr>
        <w:pStyle w:val="af"/>
        <w:numPr>
          <w:ilvl w:val="0"/>
          <w:numId w:val="1"/>
        </w:numPr>
        <w:tabs>
          <w:tab w:val="left" w:pos="993"/>
          <w:tab w:val="left" w:pos="1276"/>
        </w:tabs>
        <w:spacing w:beforeLines="50" w:before="156" w:afterLines="50" w:after="156" w:line="360" w:lineRule="auto"/>
        <w:ind w:left="0" w:firstLine="422"/>
        <w:outlineLvl w:val="0"/>
        <w:rPr>
          <w:rFonts w:ascii="宋体" w:eastAsia="宋体" w:hAnsi="宋体"/>
          <w:b/>
          <w:szCs w:val="21"/>
        </w:rPr>
      </w:pPr>
      <w:r>
        <w:rPr>
          <w:rFonts w:ascii="宋体" w:eastAsia="宋体" w:hAnsi="宋体" w:hint="eastAsia"/>
          <w:b/>
          <w:szCs w:val="21"/>
        </w:rPr>
        <w:t>主要经验、做法及有关建议</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hint="eastAsia"/>
          <w:bCs/>
          <w:szCs w:val="21"/>
        </w:rPr>
        <w:t>（一）主要工作经验</w:t>
      </w:r>
    </w:p>
    <w:p w:rsidR="005D0AE3" w:rsidRDefault="001A713D">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1</w:t>
      </w:r>
      <w:r>
        <w:rPr>
          <w:rFonts w:ascii="Times New Roman" w:hAnsi="Times New Roman"/>
          <w:bCs/>
          <w:szCs w:val="21"/>
        </w:rPr>
        <w:t>．财务管理制度健全。按照财务管理制度的要求严格遵循使用范围，资金财政拨款到位后及时进行了项目开展和资金投入。我</w:t>
      </w:r>
      <w:r>
        <w:rPr>
          <w:rFonts w:ascii="Times New Roman" w:hAnsi="Times New Roman" w:hint="eastAsia"/>
          <w:bCs/>
          <w:szCs w:val="21"/>
        </w:rPr>
        <w:t>单位</w:t>
      </w:r>
      <w:r>
        <w:rPr>
          <w:rFonts w:ascii="Times New Roman" w:hAnsi="Times New Roman"/>
          <w:bCs/>
          <w:szCs w:val="21"/>
        </w:rPr>
        <w:t>目前对资金的管理按照支出涉及的经济科目规定，根据财务管理办法的相关制度执行，资金使用情况及时公开，有力保证了工作推进和资</w:t>
      </w:r>
      <w:r>
        <w:rPr>
          <w:rFonts w:ascii="Times New Roman" w:hAnsi="Times New Roman"/>
          <w:bCs/>
          <w:szCs w:val="21"/>
        </w:rPr>
        <w:lastRenderedPageBreak/>
        <w:t>金安全、合</w:t>
      </w:r>
      <w:proofErr w:type="gramStart"/>
      <w:r>
        <w:rPr>
          <w:rFonts w:ascii="Times New Roman" w:hAnsi="Times New Roman"/>
          <w:bCs/>
          <w:szCs w:val="21"/>
        </w:rPr>
        <w:t>规</w:t>
      </w:r>
      <w:proofErr w:type="gramEnd"/>
      <w:r>
        <w:rPr>
          <w:rFonts w:ascii="Times New Roman" w:hAnsi="Times New Roman"/>
          <w:bCs/>
          <w:szCs w:val="21"/>
        </w:rPr>
        <w:t>、高效使用。</w:t>
      </w:r>
    </w:p>
    <w:p w:rsidR="005D0AE3" w:rsidRDefault="001A713D" w:rsidP="00681244">
      <w:pPr>
        <w:pStyle w:val="10"/>
        <w:tabs>
          <w:tab w:val="left" w:pos="993"/>
          <w:tab w:val="left" w:pos="1276"/>
        </w:tabs>
        <w:spacing w:beforeLines="50" w:before="156" w:afterLines="50" w:after="156" w:line="360" w:lineRule="auto"/>
        <w:rPr>
          <w:rFonts w:ascii="Times New Roman" w:hAnsi="Times New Roman"/>
          <w:bCs/>
          <w:szCs w:val="21"/>
        </w:rPr>
      </w:pPr>
      <w:r>
        <w:rPr>
          <w:rFonts w:ascii="Times New Roman" w:hAnsi="Times New Roman"/>
          <w:bCs/>
          <w:szCs w:val="21"/>
        </w:rPr>
        <w:t>2</w:t>
      </w:r>
      <w:r>
        <w:rPr>
          <w:rFonts w:ascii="Times New Roman" w:hAnsi="Times New Roman"/>
          <w:bCs/>
          <w:szCs w:val="21"/>
        </w:rPr>
        <w:t>．会计信息质量真实。严格执行《会计法》等财经法规，严格按照相关会计制度办理会计业务，进行会计核算，并做好会计记录，真实地反映资金管理情况，并接受财政、审批部门及相关部门的检查、监督。</w:t>
      </w:r>
      <w:bookmarkEnd w:id="3"/>
      <w:r>
        <w:rPr>
          <w:rFonts w:ascii="Times New Roman" w:hAnsi="Times New Roman"/>
          <w:bCs/>
          <w:szCs w:val="21"/>
        </w:rPr>
        <w:br/>
      </w:r>
      <w:r>
        <w:rPr>
          <w:rFonts w:ascii="Times New Roman" w:hAnsi="Times New Roman"/>
          <w:bCs/>
          <w:szCs w:val="21"/>
        </w:rPr>
        <w:br/>
      </w:r>
      <w:r>
        <w:rPr>
          <w:rFonts w:ascii="Times New Roman" w:hAnsi="Times New Roman" w:hint="eastAsia"/>
          <w:bCs/>
          <w:szCs w:val="21"/>
        </w:rPr>
        <w:t>附件</w:t>
      </w:r>
      <w:r>
        <w:rPr>
          <w:rFonts w:ascii="Times New Roman" w:hAnsi="Times New Roman" w:hint="eastAsia"/>
          <w:bCs/>
          <w:szCs w:val="21"/>
        </w:rPr>
        <w:t>1</w:t>
      </w:r>
      <w:r>
        <w:rPr>
          <w:rFonts w:ascii="Times New Roman" w:hAnsi="Times New Roman" w:hint="eastAsia"/>
          <w:bCs/>
          <w:szCs w:val="21"/>
        </w:rPr>
        <w:t>：绩效评级体系自评表</w:t>
      </w:r>
      <w:r>
        <w:rPr>
          <w:rFonts w:ascii="Times New Roman" w:hAnsi="Times New Roman" w:hint="eastAsia"/>
          <w:bCs/>
          <w:szCs w:val="21"/>
        </w:rPr>
        <w:br/>
      </w:r>
      <w:r>
        <w:rPr>
          <w:rFonts w:ascii="Times New Roman" w:hAnsi="Times New Roman" w:hint="eastAsia"/>
          <w:bCs/>
          <w:szCs w:val="21"/>
        </w:rPr>
        <w:t>附件</w:t>
      </w:r>
      <w:r>
        <w:rPr>
          <w:rFonts w:ascii="Times New Roman" w:hAnsi="Times New Roman" w:hint="eastAsia"/>
          <w:bCs/>
          <w:szCs w:val="21"/>
        </w:rPr>
        <w:t>2</w:t>
      </w:r>
      <w:r>
        <w:rPr>
          <w:rFonts w:ascii="Times New Roman" w:hAnsi="Times New Roman" w:hint="eastAsia"/>
          <w:bCs/>
          <w:szCs w:val="21"/>
        </w:rPr>
        <w:t>：</w:t>
      </w:r>
      <w:r w:rsidR="00681244" w:rsidRPr="00681244">
        <w:rPr>
          <w:rFonts w:ascii="Times New Roman" w:hAnsi="Times New Roman" w:hint="eastAsia"/>
          <w:bCs/>
          <w:szCs w:val="21"/>
        </w:rPr>
        <w:t>临高</w:t>
      </w:r>
      <w:proofErr w:type="gramStart"/>
      <w:r w:rsidR="00681244" w:rsidRPr="00681244">
        <w:rPr>
          <w:rFonts w:ascii="Times New Roman" w:hAnsi="Times New Roman" w:hint="eastAsia"/>
          <w:bCs/>
          <w:szCs w:val="21"/>
        </w:rPr>
        <w:t>县调楼</w:t>
      </w:r>
      <w:proofErr w:type="gramEnd"/>
      <w:r w:rsidR="00681244" w:rsidRPr="00681244">
        <w:rPr>
          <w:rFonts w:ascii="Times New Roman" w:hAnsi="Times New Roman" w:hint="eastAsia"/>
          <w:bCs/>
          <w:szCs w:val="21"/>
        </w:rPr>
        <w:t>镇污水处理厂项目</w:t>
      </w:r>
      <w:r>
        <w:rPr>
          <w:rFonts w:ascii="Times New Roman" w:hAnsi="Times New Roman" w:hint="eastAsia"/>
          <w:bCs/>
          <w:szCs w:val="21"/>
        </w:rPr>
        <w:t>发行的新增地方政府专项债券资金收支情况表</w:t>
      </w:r>
      <w:r>
        <w:rPr>
          <w:rFonts w:ascii="Times New Roman" w:hAnsi="Times New Roman" w:hint="eastAsia"/>
          <w:bCs/>
          <w:szCs w:val="21"/>
        </w:rPr>
        <w:br/>
      </w:r>
      <w:r>
        <w:rPr>
          <w:rFonts w:ascii="Times New Roman" w:hAnsi="Times New Roman" w:hint="eastAsia"/>
          <w:bCs/>
          <w:szCs w:val="21"/>
        </w:rPr>
        <w:br/>
        <w:t xml:space="preserve">                                                       </w:t>
      </w:r>
      <w:r w:rsidR="00E97F05" w:rsidRPr="00E97F05">
        <w:rPr>
          <w:rFonts w:ascii="宋体" w:hAnsi="宋体" w:hint="eastAsia"/>
          <w:sz w:val="18"/>
          <w:szCs w:val="18"/>
        </w:rPr>
        <w:t>临高县水务项目建设管理中心</w:t>
      </w:r>
      <w:r>
        <w:rPr>
          <w:rFonts w:ascii="宋体" w:hAnsi="宋体" w:hint="eastAsia"/>
          <w:sz w:val="18"/>
          <w:szCs w:val="18"/>
        </w:rPr>
        <w:br/>
        <w:t xml:space="preserve">                                                                       2024年6月</w:t>
      </w:r>
      <w:r w:rsidR="00681244">
        <w:rPr>
          <w:rFonts w:ascii="宋体" w:hAnsi="宋体" w:hint="eastAsia"/>
          <w:sz w:val="18"/>
          <w:szCs w:val="18"/>
        </w:rPr>
        <w:t>19</w:t>
      </w:r>
      <w:r>
        <w:rPr>
          <w:rFonts w:ascii="宋体" w:hAnsi="宋体" w:hint="eastAsia"/>
          <w:sz w:val="18"/>
          <w:szCs w:val="18"/>
        </w:rPr>
        <w:t>日</w:t>
      </w:r>
    </w:p>
    <w:sectPr w:rsidR="005D0AE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52" w:rsidRDefault="00B20452" w:rsidP="00C71DF9">
      <w:r>
        <w:separator/>
      </w:r>
    </w:p>
  </w:endnote>
  <w:endnote w:type="continuationSeparator" w:id="0">
    <w:p w:rsidR="00B20452" w:rsidRDefault="00B20452" w:rsidP="00C7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52" w:rsidRDefault="00B20452" w:rsidP="00C71DF9">
      <w:r>
        <w:separator/>
      </w:r>
    </w:p>
  </w:footnote>
  <w:footnote w:type="continuationSeparator" w:id="0">
    <w:p w:rsidR="00B20452" w:rsidRDefault="00B20452" w:rsidP="00C71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F22C7"/>
    <w:multiLevelType w:val="multilevel"/>
    <w:tmpl w:val="6D0F22C7"/>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YTA2NTBhMmM2OWZhOGQyOWFjZTE2NzM0NWNmYTgifQ=="/>
  </w:docVars>
  <w:rsids>
    <w:rsidRoot w:val="00B271AC"/>
    <w:rsid w:val="00001810"/>
    <w:rsid w:val="00004E00"/>
    <w:rsid w:val="00005790"/>
    <w:rsid w:val="00007093"/>
    <w:rsid w:val="000119B5"/>
    <w:rsid w:val="0001472F"/>
    <w:rsid w:val="00015131"/>
    <w:rsid w:val="000218B0"/>
    <w:rsid w:val="00021983"/>
    <w:rsid w:val="00021DDD"/>
    <w:rsid w:val="00026731"/>
    <w:rsid w:val="00027595"/>
    <w:rsid w:val="00030929"/>
    <w:rsid w:val="0003102E"/>
    <w:rsid w:val="00032C26"/>
    <w:rsid w:val="0003683D"/>
    <w:rsid w:val="00041BB4"/>
    <w:rsid w:val="0004663A"/>
    <w:rsid w:val="00053DB0"/>
    <w:rsid w:val="0005585E"/>
    <w:rsid w:val="00061E4E"/>
    <w:rsid w:val="000639E3"/>
    <w:rsid w:val="000700C6"/>
    <w:rsid w:val="000730DD"/>
    <w:rsid w:val="00073AB2"/>
    <w:rsid w:val="000742D5"/>
    <w:rsid w:val="00075D18"/>
    <w:rsid w:val="000778F2"/>
    <w:rsid w:val="00082AF5"/>
    <w:rsid w:val="00083F24"/>
    <w:rsid w:val="00092202"/>
    <w:rsid w:val="000951DB"/>
    <w:rsid w:val="000972CF"/>
    <w:rsid w:val="000A03B2"/>
    <w:rsid w:val="000A0758"/>
    <w:rsid w:val="000A2B3A"/>
    <w:rsid w:val="000B2017"/>
    <w:rsid w:val="000C1D83"/>
    <w:rsid w:val="000C45EC"/>
    <w:rsid w:val="000C74CF"/>
    <w:rsid w:val="000D3C0F"/>
    <w:rsid w:val="000D3F52"/>
    <w:rsid w:val="000D744C"/>
    <w:rsid w:val="000E2111"/>
    <w:rsid w:val="000E4F31"/>
    <w:rsid w:val="000E6C7F"/>
    <w:rsid w:val="000F76FD"/>
    <w:rsid w:val="00100010"/>
    <w:rsid w:val="00100A4A"/>
    <w:rsid w:val="0010183D"/>
    <w:rsid w:val="00113785"/>
    <w:rsid w:val="00114F4D"/>
    <w:rsid w:val="0011671E"/>
    <w:rsid w:val="001267AA"/>
    <w:rsid w:val="001332AA"/>
    <w:rsid w:val="0013649A"/>
    <w:rsid w:val="00141A89"/>
    <w:rsid w:val="00144B23"/>
    <w:rsid w:val="00147A99"/>
    <w:rsid w:val="001505E3"/>
    <w:rsid w:val="00153309"/>
    <w:rsid w:val="0017678B"/>
    <w:rsid w:val="00176DF9"/>
    <w:rsid w:val="0018403A"/>
    <w:rsid w:val="00187349"/>
    <w:rsid w:val="0019078F"/>
    <w:rsid w:val="00195195"/>
    <w:rsid w:val="001A21B6"/>
    <w:rsid w:val="001A5DA0"/>
    <w:rsid w:val="001A713D"/>
    <w:rsid w:val="001B0FAE"/>
    <w:rsid w:val="001B2F9F"/>
    <w:rsid w:val="001B5627"/>
    <w:rsid w:val="001B715C"/>
    <w:rsid w:val="001B7800"/>
    <w:rsid w:val="001C2858"/>
    <w:rsid w:val="001C4FC7"/>
    <w:rsid w:val="001C5AE4"/>
    <w:rsid w:val="001C7E7E"/>
    <w:rsid w:val="001C7FF9"/>
    <w:rsid w:val="001D4791"/>
    <w:rsid w:val="001D5430"/>
    <w:rsid w:val="001E095D"/>
    <w:rsid w:val="001E5A74"/>
    <w:rsid w:val="001F147D"/>
    <w:rsid w:val="001F7602"/>
    <w:rsid w:val="001F7977"/>
    <w:rsid w:val="00200119"/>
    <w:rsid w:val="0020141C"/>
    <w:rsid w:val="00203CE6"/>
    <w:rsid w:val="00206315"/>
    <w:rsid w:val="00206C02"/>
    <w:rsid w:val="00207730"/>
    <w:rsid w:val="0021138B"/>
    <w:rsid w:val="00213897"/>
    <w:rsid w:val="002143B6"/>
    <w:rsid w:val="00214F36"/>
    <w:rsid w:val="0021539B"/>
    <w:rsid w:val="00223960"/>
    <w:rsid w:val="00223D84"/>
    <w:rsid w:val="00226DC3"/>
    <w:rsid w:val="002273A0"/>
    <w:rsid w:val="00244364"/>
    <w:rsid w:val="0024519B"/>
    <w:rsid w:val="00245579"/>
    <w:rsid w:val="00246D0D"/>
    <w:rsid w:val="00246E28"/>
    <w:rsid w:val="00246EA7"/>
    <w:rsid w:val="0025041A"/>
    <w:rsid w:val="0025558F"/>
    <w:rsid w:val="0026094A"/>
    <w:rsid w:val="0026500D"/>
    <w:rsid w:val="0026790B"/>
    <w:rsid w:val="00270D2D"/>
    <w:rsid w:val="00270D54"/>
    <w:rsid w:val="00276E56"/>
    <w:rsid w:val="00282A3C"/>
    <w:rsid w:val="00283F66"/>
    <w:rsid w:val="002868F7"/>
    <w:rsid w:val="00290D7A"/>
    <w:rsid w:val="00294BD7"/>
    <w:rsid w:val="00294E7F"/>
    <w:rsid w:val="00296B05"/>
    <w:rsid w:val="00297F4E"/>
    <w:rsid w:val="002B0DD6"/>
    <w:rsid w:val="002B6340"/>
    <w:rsid w:val="002B6F78"/>
    <w:rsid w:val="002C380E"/>
    <w:rsid w:val="002C620C"/>
    <w:rsid w:val="002D31F2"/>
    <w:rsid w:val="002D380C"/>
    <w:rsid w:val="002D6D0B"/>
    <w:rsid w:val="002E0708"/>
    <w:rsid w:val="002E1B45"/>
    <w:rsid w:val="002E7373"/>
    <w:rsid w:val="002F101A"/>
    <w:rsid w:val="002F15FA"/>
    <w:rsid w:val="002F23CC"/>
    <w:rsid w:val="00300571"/>
    <w:rsid w:val="00300DD4"/>
    <w:rsid w:val="00303D53"/>
    <w:rsid w:val="00306C7A"/>
    <w:rsid w:val="003240A0"/>
    <w:rsid w:val="00330A61"/>
    <w:rsid w:val="00331D63"/>
    <w:rsid w:val="003324B2"/>
    <w:rsid w:val="003348D4"/>
    <w:rsid w:val="00336513"/>
    <w:rsid w:val="00347792"/>
    <w:rsid w:val="00356EC8"/>
    <w:rsid w:val="00360DF6"/>
    <w:rsid w:val="00361B96"/>
    <w:rsid w:val="00365333"/>
    <w:rsid w:val="00373BBF"/>
    <w:rsid w:val="00374830"/>
    <w:rsid w:val="00376DF6"/>
    <w:rsid w:val="00381610"/>
    <w:rsid w:val="00387FF7"/>
    <w:rsid w:val="003966E8"/>
    <w:rsid w:val="003A5CA9"/>
    <w:rsid w:val="003B0D39"/>
    <w:rsid w:val="003B1257"/>
    <w:rsid w:val="003B3E19"/>
    <w:rsid w:val="003B51B8"/>
    <w:rsid w:val="003B664F"/>
    <w:rsid w:val="003C34AC"/>
    <w:rsid w:val="003D336C"/>
    <w:rsid w:val="003D3976"/>
    <w:rsid w:val="003D5970"/>
    <w:rsid w:val="003E3F48"/>
    <w:rsid w:val="003E575D"/>
    <w:rsid w:val="003E5BAB"/>
    <w:rsid w:val="003E6897"/>
    <w:rsid w:val="003F5B9B"/>
    <w:rsid w:val="003F64D8"/>
    <w:rsid w:val="00406495"/>
    <w:rsid w:val="0040737B"/>
    <w:rsid w:val="00410201"/>
    <w:rsid w:val="004107B3"/>
    <w:rsid w:val="00413724"/>
    <w:rsid w:val="004166CD"/>
    <w:rsid w:val="00421B8B"/>
    <w:rsid w:val="0042251C"/>
    <w:rsid w:val="00422A22"/>
    <w:rsid w:val="004239EF"/>
    <w:rsid w:val="00425F20"/>
    <w:rsid w:val="0042642C"/>
    <w:rsid w:val="004324B6"/>
    <w:rsid w:val="00453011"/>
    <w:rsid w:val="00453EE8"/>
    <w:rsid w:val="004552B2"/>
    <w:rsid w:val="004607B7"/>
    <w:rsid w:val="00462F50"/>
    <w:rsid w:val="00464821"/>
    <w:rsid w:val="0047195D"/>
    <w:rsid w:val="004740EA"/>
    <w:rsid w:val="0047477F"/>
    <w:rsid w:val="004815F4"/>
    <w:rsid w:val="0048486D"/>
    <w:rsid w:val="0048775D"/>
    <w:rsid w:val="004960A1"/>
    <w:rsid w:val="004A03B9"/>
    <w:rsid w:val="004A3323"/>
    <w:rsid w:val="004A4E21"/>
    <w:rsid w:val="004A7362"/>
    <w:rsid w:val="004B5425"/>
    <w:rsid w:val="004B5B2B"/>
    <w:rsid w:val="004B6A09"/>
    <w:rsid w:val="004C3C82"/>
    <w:rsid w:val="004C4F27"/>
    <w:rsid w:val="004D11D0"/>
    <w:rsid w:val="004D4AF2"/>
    <w:rsid w:val="004D60C0"/>
    <w:rsid w:val="004D75ED"/>
    <w:rsid w:val="004E070A"/>
    <w:rsid w:val="004E194B"/>
    <w:rsid w:val="004E269C"/>
    <w:rsid w:val="004E4A25"/>
    <w:rsid w:val="004E5B92"/>
    <w:rsid w:val="004F122E"/>
    <w:rsid w:val="004F1891"/>
    <w:rsid w:val="00504EE7"/>
    <w:rsid w:val="00505DA4"/>
    <w:rsid w:val="00505DB3"/>
    <w:rsid w:val="005118FB"/>
    <w:rsid w:val="00512F05"/>
    <w:rsid w:val="0051686F"/>
    <w:rsid w:val="00520D78"/>
    <w:rsid w:val="00527060"/>
    <w:rsid w:val="00535181"/>
    <w:rsid w:val="00535C90"/>
    <w:rsid w:val="005418EE"/>
    <w:rsid w:val="00542D61"/>
    <w:rsid w:val="00562EEB"/>
    <w:rsid w:val="00563C5E"/>
    <w:rsid w:val="00564925"/>
    <w:rsid w:val="00573666"/>
    <w:rsid w:val="00573B9D"/>
    <w:rsid w:val="00574308"/>
    <w:rsid w:val="00574FDC"/>
    <w:rsid w:val="00581814"/>
    <w:rsid w:val="00584B72"/>
    <w:rsid w:val="00584C45"/>
    <w:rsid w:val="005855FD"/>
    <w:rsid w:val="00585BAF"/>
    <w:rsid w:val="00586675"/>
    <w:rsid w:val="00596C0C"/>
    <w:rsid w:val="005A7573"/>
    <w:rsid w:val="005B0D3D"/>
    <w:rsid w:val="005B1EF1"/>
    <w:rsid w:val="005B2005"/>
    <w:rsid w:val="005B2A72"/>
    <w:rsid w:val="005B3B18"/>
    <w:rsid w:val="005C14BC"/>
    <w:rsid w:val="005C24DD"/>
    <w:rsid w:val="005D0AE3"/>
    <w:rsid w:val="005D2044"/>
    <w:rsid w:val="005D3790"/>
    <w:rsid w:val="005D78AD"/>
    <w:rsid w:val="005E60EB"/>
    <w:rsid w:val="005F0EA3"/>
    <w:rsid w:val="005F707D"/>
    <w:rsid w:val="00600697"/>
    <w:rsid w:val="00600A49"/>
    <w:rsid w:val="00604541"/>
    <w:rsid w:val="00607055"/>
    <w:rsid w:val="006101C0"/>
    <w:rsid w:val="00620FEB"/>
    <w:rsid w:val="0062259B"/>
    <w:rsid w:val="00625AD8"/>
    <w:rsid w:val="00633631"/>
    <w:rsid w:val="00633A95"/>
    <w:rsid w:val="006352E4"/>
    <w:rsid w:val="00635A7B"/>
    <w:rsid w:val="00635D45"/>
    <w:rsid w:val="0065124E"/>
    <w:rsid w:val="00651F01"/>
    <w:rsid w:val="00652573"/>
    <w:rsid w:val="006537A8"/>
    <w:rsid w:val="00653A6D"/>
    <w:rsid w:val="00656FB5"/>
    <w:rsid w:val="00656FD6"/>
    <w:rsid w:val="00660858"/>
    <w:rsid w:val="00663412"/>
    <w:rsid w:val="00664B03"/>
    <w:rsid w:val="006710C4"/>
    <w:rsid w:val="006710DD"/>
    <w:rsid w:val="00672036"/>
    <w:rsid w:val="00672763"/>
    <w:rsid w:val="00680E8B"/>
    <w:rsid w:val="00681244"/>
    <w:rsid w:val="006813D4"/>
    <w:rsid w:val="00681878"/>
    <w:rsid w:val="00684BB3"/>
    <w:rsid w:val="00693644"/>
    <w:rsid w:val="00697D36"/>
    <w:rsid w:val="006A4BC2"/>
    <w:rsid w:val="006B162C"/>
    <w:rsid w:val="006B3E58"/>
    <w:rsid w:val="006B6941"/>
    <w:rsid w:val="006C074E"/>
    <w:rsid w:val="006C0C27"/>
    <w:rsid w:val="006C5538"/>
    <w:rsid w:val="006D1347"/>
    <w:rsid w:val="006D16F6"/>
    <w:rsid w:val="006D32EC"/>
    <w:rsid w:val="006D42C7"/>
    <w:rsid w:val="006D6633"/>
    <w:rsid w:val="006D6D3E"/>
    <w:rsid w:val="006D74E5"/>
    <w:rsid w:val="006D79AA"/>
    <w:rsid w:val="006D7CFC"/>
    <w:rsid w:val="006E1EE6"/>
    <w:rsid w:val="006E6F5B"/>
    <w:rsid w:val="006F24DA"/>
    <w:rsid w:val="006F2F2A"/>
    <w:rsid w:val="0070751C"/>
    <w:rsid w:val="007146DB"/>
    <w:rsid w:val="00714871"/>
    <w:rsid w:val="00716753"/>
    <w:rsid w:val="00716E30"/>
    <w:rsid w:val="00725F6C"/>
    <w:rsid w:val="00726C44"/>
    <w:rsid w:val="00727AD6"/>
    <w:rsid w:val="00727E76"/>
    <w:rsid w:val="0073565F"/>
    <w:rsid w:val="00743A16"/>
    <w:rsid w:val="007473E8"/>
    <w:rsid w:val="00757D4B"/>
    <w:rsid w:val="00764CFC"/>
    <w:rsid w:val="007657DC"/>
    <w:rsid w:val="00766A56"/>
    <w:rsid w:val="00766B33"/>
    <w:rsid w:val="00767299"/>
    <w:rsid w:val="00775EAB"/>
    <w:rsid w:val="00776166"/>
    <w:rsid w:val="00776D0E"/>
    <w:rsid w:val="00780489"/>
    <w:rsid w:val="0078211C"/>
    <w:rsid w:val="00783880"/>
    <w:rsid w:val="00791469"/>
    <w:rsid w:val="0079353D"/>
    <w:rsid w:val="00795E01"/>
    <w:rsid w:val="007A2D8C"/>
    <w:rsid w:val="007A30EB"/>
    <w:rsid w:val="007A6B9A"/>
    <w:rsid w:val="007A7C2A"/>
    <w:rsid w:val="007B0928"/>
    <w:rsid w:val="007B0AE1"/>
    <w:rsid w:val="007B4D95"/>
    <w:rsid w:val="007C24A1"/>
    <w:rsid w:val="007C336B"/>
    <w:rsid w:val="007C3748"/>
    <w:rsid w:val="007C453F"/>
    <w:rsid w:val="007C5B46"/>
    <w:rsid w:val="007D0996"/>
    <w:rsid w:val="007D15A5"/>
    <w:rsid w:val="007D6C08"/>
    <w:rsid w:val="007E1B23"/>
    <w:rsid w:val="007E2441"/>
    <w:rsid w:val="007E31FA"/>
    <w:rsid w:val="007F1160"/>
    <w:rsid w:val="007F69E4"/>
    <w:rsid w:val="00820248"/>
    <w:rsid w:val="00820F76"/>
    <w:rsid w:val="008261EA"/>
    <w:rsid w:val="00835F73"/>
    <w:rsid w:val="00841E98"/>
    <w:rsid w:val="00844005"/>
    <w:rsid w:val="00844988"/>
    <w:rsid w:val="00855641"/>
    <w:rsid w:val="0086069D"/>
    <w:rsid w:val="00863EDC"/>
    <w:rsid w:val="00872399"/>
    <w:rsid w:val="00874697"/>
    <w:rsid w:val="00877DC8"/>
    <w:rsid w:val="00881A12"/>
    <w:rsid w:val="00882918"/>
    <w:rsid w:val="0088756E"/>
    <w:rsid w:val="00887BF8"/>
    <w:rsid w:val="008905A1"/>
    <w:rsid w:val="00891934"/>
    <w:rsid w:val="00893616"/>
    <w:rsid w:val="00893EDA"/>
    <w:rsid w:val="00894F33"/>
    <w:rsid w:val="008A031F"/>
    <w:rsid w:val="008A29B3"/>
    <w:rsid w:val="008A3CE4"/>
    <w:rsid w:val="008A5F60"/>
    <w:rsid w:val="008A7BE6"/>
    <w:rsid w:val="008B3322"/>
    <w:rsid w:val="008B5401"/>
    <w:rsid w:val="008B591C"/>
    <w:rsid w:val="008B687B"/>
    <w:rsid w:val="008C4804"/>
    <w:rsid w:val="008C71F6"/>
    <w:rsid w:val="008C7AD7"/>
    <w:rsid w:val="008D6C3A"/>
    <w:rsid w:val="008E72F4"/>
    <w:rsid w:val="008F0D2F"/>
    <w:rsid w:val="008F0E0E"/>
    <w:rsid w:val="008F186A"/>
    <w:rsid w:val="008F211F"/>
    <w:rsid w:val="008F3065"/>
    <w:rsid w:val="008F3A1A"/>
    <w:rsid w:val="008F4B77"/>
    <w:rsid w:val="00903B32"/>
    <w:rsid w:val="009125F1"/>
    <w:rsid w:val="00912A7E"/>
    <w:rsid w:val="00915E70"/>
    <w:rsid w:val="00916B0C"/>
    <w:rsid w:val="0092230A"/>
    <w:rsid w:val="00931C1B"/>
    <w:rsid w:val="00933B46"/>
    <w:rsid w:val="00945AFF"/>
    <w:rsid w:val="00947C68"/>
    <w:rsid w:val="00950400"/>
    <w:rsid w:val="009514D6"/>
    <w:rsid w:val="0095295D"/>
    <w:rsid w:val="009615E9"/>
    <w:rsid w:val="009619BB"/>
    <w:rsid w:val="00961CAE"/>
    <w:rsid w:val="00963ABA"/>
    <w:rsid w:val="0096442E"/>
    <w:rsid w:val="0097311A"/>
    <w:rsid w:val="00973CB3"/>
    <w:rsid w:val="00974FA7"/>
    <w:rsid w:val="009774F0"/>
    <w:rsid w:val="00980859"/>
    <w:rsid w:val="00981772"/>
    <w:rsid w:val="0098345D"/>
    <w:rsid w:val="009872FB"/>
    <w:rsid w:val="009901A4"/>
    <w:rsid w:val="00993EB3"/>
    <w:rsid w:val="009971F6"/>
    <w:rsid w:val="009A4ABE"/>
    <w:rsid w:val="009A50C6"/>
    <w:rsid w:val="009A7326"/>
    <w:rsid w:val="009B4B09"/>
    <w:rsid w:val="009C4DA0"/>
    <w:rsid w:val="009C5C71"/>
    <w:rsid w:val="009C6878"/>
    <w:rsid w:val="009D22CF"/>
    <w:rsid w:val="009D6AE8"/>
    <w:rsid w:val="009D74EB"/>
    <w:rsid w:val="009E44E3"/>
    <w:rsid w:val="009E6DC3"/>
    <w:rsid w:val="009F261F"/>
    <w:rsid w:val="009F7197"/>
    <w:rsid w:val="00A04560"/>
    <w:rsid w:val="00A066C7"/>
    <w:rsid w:val="00A11C8F"/>
    <w:rsid w:val="00A151A3"/>
    <w:rsid w:val="00A15EAE"/>
    <w:rsid w:val="00A16A54"/>
    <w:rsid w:val="00A213D9"/>
    <w:rsid w:val="00A24522"/>
    <w:rsid w:val="00A245D2"/>
    <w:rsid w:val="00A260B8"/>
    <w:rsid w:val="00A43923"/>
    <w:rsid w:val="00A43B95"/>
    <w:rsid w:val="00A46BE2"/>
    <w:rsid w:val="00A52179"/>
    <w:rsid w:val="00A54F81"/>
    <w:rsid w:val="00A56C1A"/>
    <w:rsid w:val="00A62E59"/>
    <w:rsid w:val="00A65D8D"/>
    <w:rsid w:val="00A65F14"/>
    <w:rsid w:val="00A67ED8"/>
    <w:rsid w:val="00A71E4D"/>
    <w:rsid w:val="00A748D7"/>
    <w:rsid w:val="00A82C23"/>
    <w:rsid w:val="00A92779"/>
    <w:rsid w:val="00A935CD"/>
    <w:rsid w:val="00A939A2"/>
    <w:rsid w:val="00A975FE"/>
    <w:rsid w:val="00AA38E4"/>
    <w:rsid w:val="00AB4EFB"/>
    <w:rsid w:val="00AB6E3F"/>
    <w:rsid w:val="00AC2262"/>
    <w:rsid w:val="00AC2F9D"/>
    <w:rsid w:val="00AC688A"/>
    <w:rsid w:val="00AD3AC9"/>
    <w:rsid w:val="00AE7155"/>
    <w:rsid w:val="00AF128E"/>
    <w:rsid w:val="00AF2FE9"/>
    <w:rsid w:val="00B0177C"/>
    <w:rsid w:val="00B02F1D"/>
    <w:rsid w:val="00B03C45"/>
    <w:rsid w:val="00B20452"/>
    <w:rsid w:val="00B21630"/>
    <w:rsid w:val="00B24C92"/>
    <w:rsid w:val="00B271AC"/>
    <w:rsid w:val="00B32975"/>
    <w:rsid w:val="00B3695B"/>
    <w:rsid w:val="00B37875"/>
    <w:rsid w:val="00B44A19"/>
    <w:rsid w:val="00B60DC6"/>
    <w:rsid w:val="00B610CA"/>
    <w:rsid w:val="00B6299C"/>
    <w:rsid w:val="00B64618"/>
    <w:rsid w:val="00B64FEC"/>
    <w:rsid w:val="00B67989"/>
    <w:rsid w:val="00B67D73"/>
    <w:rsid w:val="00B736F8"/>
    <w:rsid w:val="00B739D2"/>
    <w:rsid w:val="00B74338"/>
    <w:rsid w:val="00B76497"/>
    <w:rsid w:val="00B80201"/>
    <w:rsid w:val="00B81DA2"/>
    <w:rsid w:val="00B84689"/>
    <w:rsid w:val="00B87B13"/>
    <w:rsid w:val="00BA000A"/>
    <w:rsid w:val="00BA00BD"/>
    <w:rsid w:val="00BA1877"/>
    <w:rsid w:val="00BA25C4"/>
    <w:rsid w:val="00BB1041"/>
    <w:rsid w:val="00BB1E79"/>
    <w:rsid w:val="00BB43C4"/>
    <w:rsid w:val="00BB632B"/>
    <w:rsid w:val="00BC0395"/>
    <w:rsid w:val="00BD27C1"/>
    <w:rsid w:val="00BF407A"/>
    <w:rsid w:val="00C00442"/>
    <w:rsid w:val="00C00DC0"/>
    <w:rsid w:val="00C0392B"/>
    <w:rsid w:val="00C0726C"/>
    <w:rsid w:val="00C1435B"/>
    <w:rsid w:val="00C36893"/>
    <w:rsid w:val="00C42714"/>
    <w:rsid w:val="00C462EB"/>
    <w:rsid w:val="00C512BE"/>
    <w:rsid w:val="00C515EB"/>
    <w:rsid w:val="00C56C5C"/>
    <w:rsid w:val="00C57CC8"/>
    <w:rsid w:val="00C57E71"/>
    <w:rsid w:val="00C6009B"/>
    <w:rsid w:val="00C6533C"/>
    <w:rsid w:val="00C66078"/>
    <w:rsid w:val="00C709EA"/>
    <w:rsid w:val="00C71DF9"/>
    <w:rsid w:val="00C87B7D"/>
    <w:rsid w:val="00C903E8"/>
    <w:rsid w:val="00C93360"/>
    <w:rsid w:val="00C93A69"/>
    <w:rsid w:val="00C9534D"/>
    <w:rsid w:val="00C976D0"/>
    <w:rsid w:val="00CA74C3"/>
    <w:rsid w:val="00CB30A5"/>
    <w:rsid w:val="00CB3692"/>
    <w:rsid w:val="00CB63E9"/>
    <w:rsid w:val="00CB6557"/>
    <w:rsid w:val="00CC5AFB"/>
    <w:rsid w:val="00CC70E6"/>
    <w:rsid w:val="00CC75E8"/>
    <w:rsid w:val="00CD0081"/>
    <w:rsid w:val="00CD344A"/>
    <w:rsid w:val="00CD4D17"/>
    <w:rsid w:val="00CE0CAF"/>
    <w:rsid w:val="00CE11AA"/>
    <w:rsid w:val="00CE2422"/>
    <w:rsid w:val="00CE6398"/>
    <w:rsid w:val="00CF080E"/>
    <w:rsid w:val="00CF29D2"/>
    <w:rsid w:val="00D07C69"/>
    <w:rsid w:val="00D26210"/>
    <w:rsid w:val="00D32755"/>
    <w:rsid w:val="00D34117"/>
    <w:rsid w:val="00D40862"/>
    <w:rsid w:val="00D41BD4"/>
    <w:rsid w:val="00D459A4"/>
    <w:rsid w:val="00D477E3"/>
    <w:rsid w:val="00D544D1"/>
    <w:rsid w:val="00D555A1"/>
    <w:rsid w:val="00D56B82"/>
    <w:rsid w:val="00D64D5D"/>
    <w:rsid w:val="00D76187"/>
    <w:rsid w:val="00D83822"/>
    <w:rsid w:val="00D83C92"/>
    <w:rsid w:val="00D95DB8"/>
    <w:rsid w:val="00DB074E"/>
    <w:rsid w:val="00DB4099"/>
    <w:rsid w:val="00DD2698"/>
    <w:rsid w:val="00DD2D88"/>
    <w:rsid w:val="00DD2DD6"/>
    <w:rsid w:val="00DE4B47"/>
    <w:rsid w:val="00DE7E85"/>
    <w:rsid w:val="00DF0781"/>
    <w:rsid w:val="00DF0FB8"/>
    <w:rsid w:val="00DF1F42"/>
    <w:rsid w:val="00E06177"/>
    <w:rsid w:val="00E11124"/>
    <w:rsid w:val="00E1283E"/>
    <w:rsid w:val="00E20760"/>
    <w:rsid w:val="00E341EC"/>
    <w:rsid w:val="00E36023"/>
    <w:rsid w:val="00E53178"/>
    <w:rsid w:val="00E56DB0"/>
    <w:rsid w:val="00E60601"/>
    <w:rsid w:val="00E672BA"/>
    <w:rsid w:val="00E67A69"/>
    <w:rsid w:val="00E71D96"/>
    <w:rsid w:val="00E84146"/>
    <w:rsid w:val="00E8461D"/>
    <w:rsid w:val="00E93EDF"/>
    <w:rsid w:val="00E9455C"/>
    <w:rsid w:val="00E96F4E"/>
    <w:rsid w:val="00E97F05"/>
    <w:rsid w:val="00EA19D7"/>
    <w:rsid w:val="00EA45EF"/>
    <w:rsid w:val="00EA4852"/>
    <w:rsid w:val="00EB1C68"/>
    <w:rsid w:val="00EB424E"/>
    <w:rsid w:val="00EC2740"/>
    <w:rsid w:val="00EC6E4D"/>
    <w:rsid w:val="00ED259A"/>
    <w:rsid w:val="00EE3FDD"/>
    <w:rsid w:val="00EE7126"/>
    <w:rsid w:val="00EF0E26"/>
    <w:rsid w:val="00EF2277"/>
    <w:rsid w:val="00EF22F9"/>
    <w:rsid w:val="00EF6A40"/>
    <w:rsid w:val="00EF7BA3"/>
    <w:rsid w:val="00F0486C"/>
    <w:rsid w:val="00F0645A"/>
    <w:rsid w:val="00F071AA"/>
    <w:rsid w:val="00F14913"/>
    <w:rsid w:val="00F14A60"/>
    <w:rsid w:val="00F1571A"/>
    <w:rsid w:val="00F15F75"/>
    <w:rsid w:val="00F16A70"/>
    <w:rsid w:val="00F34AF7"/>
    <w:rsid w:val="00F40B2B"/>
    <w:rsid w:val="00F42A36"/>
    <w:rsid w:val="00F43B4D"/>
    <w:rsid w:val="00F4593C"/>
    <w:rsid w:val="00F50240"/>
    <w:rsid w:val="00F530EF"/>
    <w:rsid w:val="00F54E91"/>
    <w:rsid w:val="00F62860"/>
    <w:rsid w:val="00F71FDE"/>
    <w:rsid w:val="00F75648"/>
    <w:rsid w:val="00F80A69"/>
    <w:rsid w:val="00F821AC"/>
    <w:rsid w:val="00F839F0"/>
    <w:rsid w:val="00F92338"/>
    <w:rsid w:val="00F932EE"/>
    <w:rsid w:val="00F945ED"/>
    <w:rsid w:val="00F9552F"/>
    <w:rsid w:val="00F9749B"/>
    <w:rsid w:val="00FA7E06"/>
    <w:rsid w:val="00FB22EB"/>
    <w:rsid w:val="00FB5451"/>
    <w:rsid w:val="00FC1DB2"/>
    <w:rsid w:val="00FC42D4"/>
    <w:rsid w:val="00FC502D"/>
    <w:rsid w:val="00FC5128"/>
    <w:rsid w:val="00FC7A1A"/>
    <w:rsid w:val="00FD7904"/>
    <w:rsid w:val="00FE41BC"/>
    <w:rsid w:val="00FE4924"/>
    <w:rsid w:val="00FE60FF"/>
    <w:rsid w:val="00FE756B"/>
    <w:rsid w:val="00FF48D1"/>
    <w:rsid w:val="00FF5438"/>
    <w:rsid w:val="00FF60AC"/>
    <w:rsid w:val="00FF6E5A"/>
    <w:rsid w:val="05780126"/>
    <w:rsid w:val="1BAB1E41"/>
    <w:rsid w:val="1CBF10DB"/>
    <w:rsid w:val="21B22831"/>
    <w:rsid w:val="239C75E5"/>
    <w:rsid w:val="23D01F83"/>
    <w:rsid w:val="2A5D05E2"/>
    <w:rsid w:val="2BEB0FEA"/>
    <w:rsid w:val="2C27747A"/>
    <w:rsid w:val="3D63513B"/>
    <w:rsid w:val="485772D1"/>
    <w:rsid w:val="52186D12"/>
    <w:rsid w:val="58556C48"/>
    <w:rsid w:val="5D700BB7"/>
    <w:rsid w:val="6B804C2E"/>
    <w:rsid w:val="706B0C88"/>
    <w:rsid w:val="7277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FollowedHyperlink"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uiPriority w:val="99"/>
    <w:qFormat/>
    <w:locked/>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locked/>
    <w:pPr>
      <w:spacing w:before="240" w:after="60" w:line="312" w:lineRule="auto"/>
      <w:jc w:val="center"/>
      <w:outlineLvl w:val="1"/>
    </w:pPr>
    <w:rPr>
      <w:rFonts w:ascii="Cambria" w:eastAsia="宋体" w:hAnsi="Cambria"/>
      <w:b/>
      <w:bCs/>
      <w:kern w:val="28"/>
      <w:sz w:val="32"/>
      <w:szCs w:val="32"/>
    </w:rPr>
  </w:style>
  <w:style w:type="paragraph" w:styleId="a8">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locked/>
    <w:rPr>
      <w:rFonts w:cs="Times New Roman"/>
      <w:b/>
      <w:bCs/>
    </w:rPr>
  </w:style>
  <w:style w:type="character" w:styleId="ac">
    <w:name w:val="FollowedHyperlink"/>
    <w:uiPriority w:val="99"/>
    <w:semiHidden/>
    <w:qFormat/>
    <w:rPr>
      <w:rFonts w:cs="Times New Roman"/>
      <w:color w:val="954F72"/>
      <w:u w:val="single"/>
    </w:rPr>
  </w:style>
  <w:style w:type="character" w:styleId="ad">
    <w:name w:val="Hyperlink"/>
    <w:uiPriority w:val="99"/>
    <w:semiHidden/>
    <w:qFormat/>
    <w:rPr>
      <w:rFonts w:cs="Times New Roman"/>
      <w:color w:val="0563C1"/>
      <w:u w:val="single"/>
    </w:rPr>
  </w:style>
  <w:style w:type="character" w:styleId="ae">
    <w:name w:val="annotation reference"/>
    <w:uiPriority w:val="99"/>
    <w:semiHidden/>
    <w:unhideWhenUsed/>
    <w:qFormat/>
    <w:rPr>
      <w:sz w:val="21"/>
      <w:szCs w:val="21"/>
    </w:rPr>
  </w:style>
  <w:style w:type="character" w:customStyle="1" w:styleId="Heading1Char">
    <w:name w:val="Heading 1 Char"/>
    <w:uiPriority w:val="9"/>
    <w:qFormat/>
    <w:rPr>
      <w:b/>
      <w:bCs/>
      <w:kern w:val="44"/>
      <w:sz w:val="44"/>
      <w:szCs w:val="44"/>
    </w:rPr>
  </w:style>
  <w:style w:type="paragraph" w:styleId="af">
    <w:name w:val="List Paragraph"/>
    <w:basedOn w:val="a"/>
    <w:uiPriority w:val="99"/>
    <w:qFormat/>
    <w:pPr>
      <w:ind w:firstLineChars="200" w:firstLine="420"/>
    </w:pPr>
  </w:style>
  <w:style w:type="character" w:customStyle="1" w:styleId="Char2">
    <w:name w:val="页眉 Char"/>
    <w:link w:val="a6"/>
    <w:uiPriority w:val="99"/>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0">
    <w:name w:val="批注框文本 Char"/>
    <w:link w:val="a4"/>
    <w:uiPriority w:val="99"/>
    <w:semiHidden/>
    <w:qFormat/>
    <w:locked/>
    <w:rPr>
      <w:rFonts w:cs="Times New Roman"/>
      <w:sz w:val="18"/>
      <w:szCs w:val="18"/>
    </w:rPr>
  </w:style>
  <w:style w:type="paragraph" w:customStyle="1" w:styleId="msonormal0">
    <w:name w:val="msonormal"/>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uiPriority w:val="99"/>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uiPriority w:val="99"/>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6">
    <w:name w:val="xl76"/>
    <w:basedOn w:val="a"/>
    <w:uiPriority w:val="99"/>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8">
    <w:name w:val="xl78"/>
    <w:basedOn w:val="a"/>
    <w:uiPriority w:val="99"/>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uiPriority w:val="99"/>
    <w:qFormat/>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3">
    <w:name w:val="xl93"/>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uiPriority w:val="99"/>
    <w:qFormat/>
    <w:pPr>
      <w:widowControl/>
      <w:pBdr>
        <w:top w:val="single" w:sz="4" w:space="0" w:color="auto"/>
        <w:lef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5">
    <w:name w:val="xl95"/>
    <w:basedOn w:val="a"/>
    <w:uiPriority w:val="99"/>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6">
    <w:name w:val="xl96"/>
    <w:basedOn w:val="a"/>
    <w:uiPriority w:val="99"/>
    <w:qFormat/>
    <w:pPr>
      <w:widowControl/>
      <w:pBdr>
        <w:lef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7">
    <w:name w:val="xl97"/>
    <w:basedOn w:val="a"/>
    <w:uiPriority w:val="99"/>
    <w:qFormat/>
    <w:pPr>
      <w:widowControl/>
      <w:pBdr>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uiPriority w:val="99"/>
    <w:qFormat/>
    <w:pPr>
      <w:widowControl/>
      <w:spacing w:before="100" w:beforeAutospacing="1" w:after="100" w:afterAutospacing="1"/>
      <w:jc w:val="center"/>
    </w:pPr>
    <w:rPr>
      <w:rFonts w:ascii="宋体" w:eastAsia="宋体" w:hAnsi="宋体" w:cs="宋体"/>
      <w:color w:val="000000"/>
      <w:kern w:val="0"/>
      <w:sz w:val="20"/>
      <w:szCs w:val="20"/>
    </w:rPr>
  </w:style>
  <w:style w:type="character" w:customStyle="1" w:styleId="1Char">
    <w:name w:val="标题 1 Char"/>
    <w:link w:val="1"/>
    <w:uiPriority w:val="99"/>
    <w:qFormat/>
    <w:locked/>
    <w:rPr>
      <w:rFonts w:eastAsia="宋体" w:cs="Times New Roman"/>
      <w:b/>
      <w:bCs/>
      <w:kern w:val="44"/>
      <w:sz w:val="44"/>
      <w:szCs w:val="44"/>
      <w:lang w:val="en-US" w:eastAsia="zh-CN" w:bidi="ar-SA"/>
    </w:rPr>
  </w:style>
  <w:style w:type="character" w:customStyle="1" w:styleId="Char3">
    <w:name w:val="副标题 Char"/>
    <w:link w:val="a7"/>
    <w:qFormat/>
    <w:rPr>
      <w:rFonts w:ascii="Cambria" w:eastAsia="宋体" w:hAnsi="Cambria" w:cs="Times New Roman"/>
      <w:b/>
      <w:bCs/>
      <w:kern w:val="28"/>
      <w:sz w:val="32"/>
      <w:szCs w:val="32"/>
    </w:rPr>
  </w:style>
  <w:style w:type="paragraph" w:customStyle="1" w:styleId="10">
    <w:name w:val="列出段落1"/>
    <w:basedOn w:val="a"/>
    <w:uiPriority w:val="34"/>
    <w:qFormat/>
    <w:pPr>
      <w:spacing w:line="259" w:lineRule="auto"/>
      <w:ind w:firstLineChars="200" w:firstLine="420"/>
    </w:pPr>
    <w:rPr>
      <w:rFonts w:ascii="Calibri" w:eastAsia="宋体" w:hAnsi="Calibri" w:cs="黑体"/>
    </w:rPr>
  </w:style>
  <w:style w:type="character" w:customStyle="1" w:styleId="Char">
    <w:name w:val="批注文字 Char"/>
    <w:link w:val="a3"/>
    <w:uiPriority w:val="99"/>
    <w:semiHidden/>
    <w:qFormat/>
    <w:rPr>
      <w:kern w:val="2"/>
      <w:sz w:val="21"/>
      <w:szCs w:val="22"/>
    </w:rPr>
  </w:style>
  <w:style w:type="character" w:customStyle="1" w:styleId="Char4">
    <w:name w:val="批注主题 Char"/>
    <w:link w:val="a9"/>
    <w:uiPriority w:val="99"/>
    <w:semiHidden/>
    <w:qFormat/>
    <w:rPr>
      <w:b/>
      <w:bCs/>
      <w:kern w:val="2"/>
      <w:sz w:val="21"/>
      <w:szCs w:val="22"/>
    </w:rPr>
  </w:style>
  <w:style w:type="character" w:customStyle="1" w:styleId="font41">
    <w:name w:val="font41"/>
    <w:qFormat/>
    <w:rPr>
      <w:rFonts w:ascii="Arial" w:hAnsi="Arial" w:cs="Arial" w:hint="default"/>
      <w:b/>
      <w:bCs/>
      <w:color w:val="000000"/>
      <w:sz w:val="20"/>
      <w:szCs w:val="20"/>
      <w:u w:val="none"/>
    </w:rPr>
  </w:style>
  <w:style w:type="character" w:customStyle="1" w:styleId="font11">
    <w:name w:val="font11"/>
    <w:qFormat/>
    <w:rPr>
      <w:rFonts w:ascii="宋体" w:eastAsia="宋体" w:hAnsi="宋体" w:cs="宋体" w:hint="eastAsia"/>
      <w:b/>
      <w:bCs/>
      <w:color w:val="000000"/>
      <w:sz w:val="20"/>
      <w:szCs w:val="20"/>
      <w:u w:val="none"/>
    </w:rPr>
  </w:style>
  <w:style w:type="character" w:customStyle="1" w:styleId="font21">
    <w:name w:val="font21"/>
    <w:qFormat/>
    <w:rPr>
      <w:rFonts w:ascii="宋体" w:eastAsia="宋体" w:hAnsi="宋体" w:cs="宋体" w:hint="eastAsia"/>
      <w:b/>
      <w:bCs/>
      <w:color w:val="000000"/>
      <w:sz w:val="20"/>
      <w:szCs w:val="20"/>
      <w:u w:val="none"/>
    </w:rPr>
  </w:style>
  <w:style w:type="paragraph" w:customStyle="1" w:styleId="11">
    <w:name w:val="修订1"/>
    <w:hidden/>
    <w:uiPriority w:val="99"/>
    <w:semiHidden/>
    <w:qFormat/>
    <w:rPr>
      <w:rFonts w:ascii="等线" w:eastAsia="等线" w:hAnsi="等线"/>
      <w:kern w:val="2"/>
      <w:sz w:val="21"/>
      <w:szCs w:val="22"/>
    </w:rPr>
  </w:style>
  <w:style w:type="paragraph" w:customStyle="1" w:styleId="2">
    <w:name w:val="修订2"/>
    <w:hidden/>
    <w:uiPriority w:val="99"/>
    <w:semiHidden/>
    <w:qFormat/>
    <w:rPr>
      <w:rFonts w:ascii="等线" w:eastAsia="等线" w:hAnsi="等线"/>
      <w:kern w:val="2"/>
      <w:sz w:val="21"/>
      <w:szCs w:val="22"/>
    </w:rPr>
  </w:style>
  <w:style w:type="paragraph" w:customStyle="1" w:styleId="3">
    <w:name w:val="修订3"/>
    <w:hidden/>
    <w:uiPriority w:val="99"/>
    <w:unhideWhenUsed/>
    <w:rPr>
      <w:rFonts w:ascii="等线" w:eastAsia="等线" w:hAnsi="等线"/>
      <w:kern w:val="2"/>
      <w:sz w:val="21"/>
      <w:szCs w:val="22"/>
    </w:rPr>
  </w:style>
  <w:style w:type="paragraph" w:customStyle="1" w:styleId="4">
    <w:name w:val="修订4"/>
    <w:hidden/>
    <w:uiPriority w:val="99"/>
    <w:unhideWhenUsed/>
    <w:rPr>
      <w:rFonts w:ascii="等线" w:eastAsia="等线" w:hAnsi="等线"/>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FollowedHyperlink"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uiPriority w:val="99"/>
    <w:qFormat/>
    <w:locked/>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locked/>
    <w:pPr>
      <w:spacing w:before="240" w:after="60" w:line="312" w:lineRule="auto"/>
      <w:jc w:val="center"/>
      <w:outlineLvl w:val="1"/>
    </w:pPr>
    <w:rPr>
      <w:rFonts w:ascii="Cambria" w:eastAsia="宋体" w:hAnsi="Cambria"/>
      <w:b/>
      <w:bCs/>
      <w:kern w:val="28"/>
      <w:sz w:val="32"/>
      <w:szCs w:val="32"/>
    </w:rPr>
  </w:style>
  <w:style w:type="paragraph" w:styleId="a8">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locked/>
    <w:rPr>
      <w:rFonts w:cs="Times New Roman"/>
      <w:b/>
      <w:bCs/>
    </w:rPr>
  </w:style>
  <w:style w:type="character" w:styleId="ac">
    <w:name w:val="FollowedHyperlink"/>
    <w:uiPriority w:val="99"/>
    <w:semiHidden/>
    <w:qFormat/>
    <w:rPr>
      <w:rFonts w:cs="Times New Roman"/>
      <w:color w:val="954F72"/>
      <w:u w:val="single"/>
    </w:rPr>
  </w:style>
  <w:style w:type="character" w:styleId="ad">
    <w:name w:val="Hyperlink"/>
    <w:uiPriority w:val="99"/>
    <w:semiHidden/>
    <w:qFormat/>
    <w:rPr>
      <w:rFonts w:cs="Times New Roman"/>
      <w:color w:val="0563C1"/>
      <w:u w:val="single"/>
    </w:rPr>
  </w:style>
  <w:style w:type="character" w:styleId="ae">
    <w:name w:val="annotation reference"/>
    <w:uiPriority w:val="99"/>
    <w:semiHidden/>
    <w:unhideWhenUsed/>
    <w:qFormat/>
    <w:rPr>
      <w:sz w:val="21"/>
      <w:szCs w:val="21"/>
    </w:rPr>
  </w:style>
  <w:style w:type="character" w:customStyle="1" w:styleId="Heading1Char">
    <w:name w:val="Heading 1 Char"/>
    <w:uiPriority w:val="9"/>
    <w:qFormat/>
    <w:rPr>
      <w:b/>
      <w:bCs/>
      <w:kern w:val="44"/>
      <w:sz w:val="44"/>
      <w:szCs w:val="44"/>
    </w:rPr>
  </w:style>
  <w:style w:type="paragraph" w:styleId="af">
    <w:name w:val="List Paragraph"/>
    <w:basedOn w:val="a"/>
    <w:uiPriority w:val="99"/>
    <w:qFormat/>
    <w:pPr>
      <w:ind w:firstLineChars="200" w:firstLine="420"/>
    </w:pPr>
  </w:style>
  <w:style w:type="character" w:customStyle="1" w:styleId="Char2">
    <w:name w:val="页眉 Char"/>
    <w:link w:val="a6"/>
    <w:uiPriority w:val="99"/>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0">
    <w:name w:val="批注框文本 Char"/>
    <w:link w:val="a4"/>
    <w:uiPriority w:val="99"/>
    <w:semiHidden/>
    <w:qFormat/>
    <w:locked/>
    <w:rPr>
      <w:rFonts w:cs="Times New Roman"/>
      <w:sz w:val="18"/>
      <w:szCs w:val="18"/>
    </w:rPr>
  </w:style>
  <w:style w:type="paragraph" w:customStyle="1" w:styleId="msonormal0">
    <w:name w:val="msonormal"/>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uiPriority w:val="99"/>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uiPriority w:val="99"/>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6">
    <w:name w:val="xl76"/>
    <w:basedOn w:val="a"/>
    <w:uiPriority w:val="99"/>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8">
    <w:name w:val="xl78"/>
    <w:basedOn w:val="a"/>
    <w:uiPriority w:val="99"/>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uiPriority w:val="99"/>
    <w:qFormat/>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3">
    <w:name w:val="xl93"/>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uiPriority w:val="99"/>
    <w:qFormat/>
    <w:pPr>
      <w:widowControl/>
      <w:pBdr>
        <w:top w:val="single" w:sz="4" w:space="0" w:color="auto"/>
        <w:lef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5">
    <w:name w:val="xl95"/>
    <w:basedOn w:val="a"/>
    <w:uiPriority w:val="99"/>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6">
    <w:name w:val="xl96"/>
    <w:basedOn w:val="a"/>
    <w:uiPriority w:val="99"/>
    <w:qFormat/>
    <w:pPr>
      <w:widowControl/>
      <w:pBdr>
        <w:lef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7">
    <w:name w:val="xl97"/>
    <w:basedOn w:val="a"/>
    <w:uiPriority w:val="99"/>
    <w:qFormat/>
    <w:pPr>
      <w:widowControl/>
      <w:pBdr>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uiPriority w:val="99"/>
    <w:qFormat/>
    <w:pPr>
      <w:widowControl/>
      <w:spacing w:before="100" w:beforeAutospacing="1" w:after="100" w:afterAutospacing="1"/>
      <w:jc w:val="center"/>
    </w:pPr>
    <w:rPr>
      <w:rFonts w:ascii="宋体" w:eastAsia="宋体" w:hAnsi="宋体" w:cs="宋体"/>
      <w:color w:val="000000"/>
      <w:kern w:val="0"/>
      <w:sz w:val="20"/>
      <w:szCs w:val="20"/>
    </w:rPr>
  </w:style>
  <w:style w:type="character" w:customStyle="1" w:styleId="1Char">
    <w:name w:val="标题 1 Char"/>
    <w:link w:val="1"/>
    <w:uiPriority w:val="99"/>
    <w:qFormat/>
    <w:locked/>
    <w:rPr>
      <w:rFonts w:eastAsia="宋体" w:cs="Times New Roman"/>
      <w:b/>
      <w:bCs/>
      <w:kern w:val="44"/>
      <w:sz w:val="44"/>
      <w:szCs w:val="44"/>
      <w:lang w:val="en-US" w:eastAsia="zh-CN" w:bidi="ar-SA"/>
    </w:rPr>
  </w:style>
  <w:style w:type="character" w:customStyle="1" w:styleId="Char3">
    <w:name w:val="副标题 Char"/>
    <w:link w:val="a7"/>
    <w:qFormat/>
    <w:rPr>
      <w:rFonts w:ascii="Cambria" w:eastAsia="宋体" w:hAnsi="Cambria" w:cs="Times New Roman"/>
      <w:b/>
      <w:bCs/>
      <w:kern w:val="28"/>
      <w:sz w:val="32"/>
      <w:szCs w:val="32"/>
    </w:rPr>
  </w:style>
  <w:style w:type="paragraph" w:customStyle="1" w:styleId="10">
    <w:name w:val="列出段落1"/>
    <w:basedOn w:val="a"/>
    <w:uiPriority w:val="34"/>
    <w:qFormat/>
    <w:pPr>
      <w:spacing w:line="259" w:lineRule="auto"/>
      <w:ind w:firstLineChars="200" w:firstLine="420"/>
    </w:pPr>
    <w:rPr>
      <w:rFonts w:ascii="Calibri" w:eastAsia="宋体" w:hAnsi="Calibri" w:cs="黑体"/>
    </w:rPr>
  </w:style>
  <w:style w:type="character" w:customStyle="1" w:styleId="Char">
    <w:name w:val="批注文字 Char"/>
    <w:link w:val="a3"/>
    <w:uiPriority w:val="99"/>
    <w:semiHidden/>
    <w:qFormat/>
    <w:rPr>
      <w:kern w:val="2"/>
      <w:sz w:val="21"/>
      <w:szCs w:val="22"/>
    </w:rPr>
  </w:style>
  <w:style w:type="character" w:customStyle="1" w:styleId="Char4">
    <w:name w:val="批注主题 Char"/>
    <w:link w:val="a9"/>
    <w:uiPriority w:val="99"/>
    <w:semiHidden/>
    <w:qFormat/>
    <w:rPr>
      <w:b/>
      <w:bCs/>
      <w:kern w:val="2"/>
      <w:sz w:val="21"/>
      <w:szCs w:val="22"/>
    </w:rPr>
  </w:style>
  <w:style w:type="character" w:customStyle="1" w:styleId="font41">
    <w:name w:val="font41"/>
    <w:qFormat/>
    <w:rPr>
      <w:rFonts w:ascii="Arial" w:hAnsi="Arial" w:cs="Arial" w:hint="default"/>
      <w:b/>
      <w:bCs/>
      <w:color w:val="000000"/>
      <w:sz w:val="20"/>
      <w:szCs w:val="20"/>
      <w:u w:val="none"/>
    </w:rPr>
  </w:style>
  <w:style w:type="character" w:customStyle="1" w:styleId="font11">
    <w:name w:val="font11"/>
    <w:qFormat/>
    <w:rPr>
      <w:rFonts w:ascii="宋体" w:eastAsia="宋体" w:hAnsi="宋体" w:cs="宋体" w:hint="eastAsia"/>
      <w:b/>
      <w:bCs/>
      <w:color w:val="000000"/>
      <w:sz w:val="20"/>
      <w:szCs w:val="20"/>
      <w:u w:val="none"/>
    </w:rPr>
  </w:style>
  <w:style w:type="character" w:customStyle="1" w:styleId="font21">
    <w:name w:val="font21"/>
    <w:qFormat/>
    <w:rPr>
      <w:rFonts w:ascii="宋体" w:eastAsia="宋体" w:hAnsi="宋体" w:cs="宋体" w:hint="eastAsia"/>
      <w:b/>
      <w:bCs/>
      <w:color w:val="000000"/>
      <w:sz w:val="20"/>
      <w:szCs w:val="20"/>
      <w:u w:val="none"/>
    </w:rPr>
  </w:style>
  <w:style w:type="paragraph" w:customStyle="1" w:styleId="11">
    <w:name w:val="修订1"/>
    <w:hidden/>
    <w:uiPriority w:val="99"/>
    <w:semiHidden/>
    <w:qFormat/>
    <w:rPr>
      <w:rFonts w:ascii="等线" w:eastAsia="等线" w:hAnsi="等线"/>
      <w:kern w:val="2"/>
      <w:sz w:val="21"/>
      <w:szCs w:val="22"/>
    </w:rPr>
  </w:style>
  <w:style w:type="paragraph" w:customStyle="1" w:styleId="2">
    <w:name w:val="修订2"/>
    <w:hidden/>
    <w:uiPriority w:val="99"/>
    <w:semiHidden/>
    <w:qFormat/>
    <w:rPr>
      <w:rFonts w:ascii="等线" w:eastAsia="等线" w:hAnsi="等线"/>
      <w:kern w:val="2"/>
      <w:sz w:val="21"/>
      <w:szCs w:val="22"/>
    </w:rPr>
  </w:style>
  <w:style w:type="paragraph" w:customStyle="1" w:styleId="3">
    <w:name w:val="修订3"/>
    <w:hidden/>
    <w:uiPriority w:val="99"/>
    <w:unhideWhenUsed/>
    <w:rPr>
      <w:rFonts w:ascii="等线" w:eastAsia="等线" w:hAnsi="等线"/>
      <w:kern w:val="2"/>
      <w:sz w:val="21"/>
      <w:szCs w:val="22"/>
    </w:rPr>
  </w:style>
  <w:style w:type="paragraph" w:customStyle="1" w:styleId="4">
    <w:name w:val="修订4"/>
    <w:hidden/>
    <w:uiPriority w:val="99"/>
    <w:unhideWhenUsed/>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8761-A144-4141-8EA0-000B984E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dc:creator>
  <cp:lastModifiedBy>lenovo</cp:lastModifiedBy>
  <cp:revision>14</cp:revision>
  <dcterms:created xsi:type="dcterms:W3CDTF">2024-06-19T01:31:00Z</dcterms:created>
  <dcterms:modified xsi:type="dcterms:W3CDTF">2024-06-19T03:36:00Z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51A37F8DD85D46BCB0DBBFD393DA1886_13</vt:lpwstr>
  </property>
</Properties>
</file>