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Verdana" w:eastAsia="黑体" w:cs="宋体"/>
          <w:sz w:val="21"/>
          <w:szCs w:val="21"/>
          <w:lang w:val="en-US" w:eastAsia="zh-CN"/>
        </w:rPr>
      </w:pPr>
      <w:r>
        <w:rPr>
          <w:rFonts w:hint="eastAsia" w:ascii="黑体" w:hAnsi="Verdana" w:eastAsia="黑体" w:cs="宋体"/>
          <w:sz w:val="21"/>
          <w:szCs w:val="21"/>
          <w:lang w:val="en-US" w:eastAsia="zh-CN"/>
        </w:rPr>
        <w:t>附件1：</w:t>
      </w:r>
    </w:p>
    <w:p>
      <w:pPr>
        <w:jc w:val="center"/>
        <w:rPr>
          <w:rFonts w:hint="eastAsia" w:ascii="黑体" w:hAnsi="Verdana" w:eastAsia="黑体" w:cs="宋体"/>
          <w:sz w:val="44"/>
          <w:szCs w:val="44"/>
        </w:rPr>
      </w:pPr>
      <w:r>
        <w:rPr>
          <w:rFonts w:hint="eastAsia" w:ascii="黑体" w:hAnsi="Verdana" w:eastAsia="黑体" w:cs="宋体"/>
          <w:sz w:val="44"/>
          <w:szCs w:val="44"/>
        </w:rPr>
        <w:t>临高县公共租赁住房申请、办理程序</w:t>
      </w:r>
    </w:p>
    <w:p>
      <w:pPr>
        <w:spacing w:line="480" w:lineRule="exact"/>
        <w:ind w:firstLine="640" w:firstLineChars="200"/>
        <w:rPr>
          <w:rFonts w:hint="eastAsia" w:ascii="黑体" w:hAnsi="Verdana" w:eastAsia="黑体" w:cs="宋体"/>
          <w:sz w:val="32"/>
          <w:szCs w:val="32"/>
        </w:rPr>
      </w:pPr>
    </w:p>
    <w:p>
      <w:pPr>
        <w:spacing w:line="480" w:lineRule="exact"/>
        <w:ind w:firstLine="640" w:firstLineChars="200"/>
        <w:rPr>
          <w:rFonts w:hint="eastAsia" w:ascii="黑体" w:hAnsi="Verdana" w:eastAsia="黑体" w:cs="宋体"/>
          <w:sz w:val="32"/>
          <w:szCs w:val="32"/>
        </w:rPr>
      </w:pPr>
      <w:r>
        <w:rPr>
          <w:rFonts w:hint="eastAsia" w:ascii="黑体" w:hAnsi="Verdana" w:eastAsia="黑体" w:cs="宋体"/>
          <w:sz w:val="32"/>
          <w:szCs w:val="32"/>
        </w:rPr>
        <w:t>一、配租条件</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一）申请人必须在所在镇主城区规划范围内实际居住，且家庭成员中至少有1人具有所在镇主城区规划范围内常住户口；或者为在所在镇主城区规划范围内的驻地机关、事业单位及国有企业工作的新就业无房干部职工；或者与所在镇主城区规划范围内依法注册登记的具有法人资格单位签订劳动用工合同满</w:t>
      </w:r>
      <w:r>
        <w:rPr>
          <w:rFonts w:hint="eastAsia" w:eastAsia="仿宋_GB2312"/>
          <w:sz w:val="32"/>
          <w:szCs w:val="32"/>
        </w:rPr>
        <w:t xml:space="preserve"> </w:t>
      </w:r>
      <w:r>
        <w:rPr>
          <w:rFonts w:hint="eastAsia" w:ascii="仿宋_GB2312" w:hAnsi="Verdana" w:eastAsia="仿宋_GB2312" w:cs="宋体"/>
          <w:sz w:val="32"/>
          <w:szCs w:val="32"/>
        </w:rPr>
        <w:t>1年、或者在所在镇依法缴交各项基本社会保险满1年的外来务工人员、进城务工人员；或者在所在镇注册登记满1年的个体工商户。</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申请人属经省、县政府引进的人才，或属在所在镇工作的省、部级以上劳模及荣立二等功以上复转军人的，其申请公共租赁住房可不受本条件的限制，并优先安排。</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（二）申请人及其家庭成员在所在镇主城区规划范围内无自有住房或现居住房屋属危房，或者家庭人均自有住房建筑面积低于20</w:t>
      </w:r>
      <w:r>
        <w:rPr>
          <w:rFonts w:hint="eastAsia" w:ascii="宋体" w:hAnsi="宋体" w:cs="宋体"/>
          <w:sz w:val="32"/>
          <w:szCs w:val="32"/>
        </w:rPr>
        <w:t>㎡</w:t>
      </w:r>
      <w:r>
        <w:rPr>
          <w:rFonts w:hint="eastAsia" w:ascii="仿宋_GB2312" w:hAnsi="Verdana" w:eastAsia="仿宋_GB2312" w:cs="宋体"/>
          <w:sz w:val="32"/>
          <w:szCs w:val="32"/>
        </w:rPr>
        <w:t>。</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（三）申请人及家庭成员在本县未享受廉租住房配租、房改购买公有住房、参与集资建房、购买经济适用住房或者限价商品住房等政策性优惠住房；或者申请人及家庭成员在申请之日前 3年内未有偿转让过住房。</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（四）有下列情况之一的，按有房认定：</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1.家庭成员拥有私有住房。</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2.家庭成员承租或居住公有住房。</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3.现住父母、子女或者其他家庭成员住房。</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4.已购买待入住或者拆迁已安置的住房。</w:t>
      </w:r>
    </w:p>
    <w:p>
      <w:pPr>
        <w:spacing w:line="480" w:lineRule="exact"/>
        <w:ind w:firstLine="640" w:firstLineChars="200"/>
        <w:rPr>
          <w:rFonts w:hint="eastAsia" w:ascii="黑体" w:hAnsi="Verdana" w:eastAsia="黑体" w:cs="宋体"/>
          <w:sz w:val="32"/>
          <w:szCs w:val="32"/>
        </w:rPr>
      </w:pPr>
      <w:r>
        <w:rPr>
          <w:rFonts w:hint="eastAsia" w:ascii="黑体" w:hAnsi="Verdana" w:eastAsia="黑体" w:cs="宋体"/>
          <w:sz w:val="32"/>
          <w:szCs w:val="32"/>
        </w:rPr>
        <w:t>二、应交材料</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（一）临高县公共租赁住房申请审批表。</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（二）申请人及其家庭成员的身份证件、户口簿。</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（三）申请人的婚姻状况证明（结婚证等相关证件）。</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（四）</w:t>
      </w:r>
      <w:r>
        <w:rPr>
          <w:rFonts w:hint="eastAsia" w:ascii="仿宋_GB2312" w:hAnsi="Verdana" w:eastAsia="仿宋_GB2312" w:cs="宋体"/>
          <w:sz w:val="32"/>
          <w:szCs w:val="32"/>
          <w:lang w:val="en-US" w:eastAsia="zh-CN"/>
        </w:rPr>
        <w:t>不动产证明（县不动产中心出具）</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（五）</w:t>
      </w:r>
      <w:r>
        <w:rPr>
          <w:rFonts w:hint="eastAsia" w:ascii="仿宋_GB2312" w:hAnsi="Verdana" w:eastAsia="仿宋_GB2312" w:cs="宋体"/>
          <w:sz w:val="32"/>
          <w:szCs w:val="32"/>
        </w:rPr>
        <w:t>户口不在所在镇主城区规划范围内的，须另提供以下材料之一：</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1.</w:t>
      </w:r>
      <w:r>
        <w:rPr>
          <w:rFonts w:hint="eastAsia" w:ascii="仿宋_GB2312" w:hAnsi="Verdana" w:eastAsia="仿宋_GB2312" w:cs="宋体"/>
          <w:sz w:val="32"/>
          <w:szCs w:val="32"/>
          <w:lang w:val="en-US" w:eastAsia="zh-CN"/>
        </w:rPr>
        <w:t>劳动合同、工资流水账（发放工资银行打印）</w:t>
      </w:r>
      <w:r>
        <w:rPr>
          <w:rFonts w:hint="eastAsia" w:ascii="仿宋_GB2312" w:hAnsi="Verdana" w:eastAsia="仿宋_GB2312" w:cs="宋体"/>
          <w:sz w:val="32"/>
          <w:szCs w:val="32"/>
        </w:rPr>
        <w:t>。</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2.缴交各项基本社会保险费的证明材料。</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3.工商营业执照。</w:t>
      </w:r>
    </w:p>
    <w:p>
      <w:pPr>
        <w:spacing w:line="480" w:lineRule="exact"/>
        <w:ind w:firstLine="640" w:firstLineChars="200"/>
        <w:rPr>
          <w:rFonts w:hint="eastAsia" w:ascii="仿宋_GB2312" w:hAnsi="Verdana" w:eastAsia="仿宋_GB2312" w:cs="宋体"/>
          <w:sz w:val="32"/>
          <w:szCs w:val="32"/>
        </w:rPr>
      </w:pPr>
      <w:r>
        <w:rPr>
          <w:rFonts w:hint="eastAsia" w:ascii="仿宋_GB2312" w:hAnsi="Verdana" w:eastAsia="仿宋_GB2312" w:cs="宋体"/>
          <w:sz w:val="32"/>
          <w:szCs w:val="32"/>
        </w:rPr>
        <w:t>（六）</w:t>
      </w:r>
      <w:bookmarkStart w:id="0" w:name="_GoBack"/>
      <w:bookmarkEnd w:id="0"/>
      <w:r>
        <w:rPr>
          <w:rFonts w:hint="eastAsia" w:ascii="仿宋_GB2312" w:hAnsi="Verdana" w:eastAsia="仿宋_GB2312" w:cs="宋体"/>
          <w:sz w:val="32"/>
          <w:szCs w:val="32"/>
        </w:rPr>
        <w:t>其他需要提供的证明材料。</w:t>
      </w:r>
    </w:p>
    <w:p>
      <w:pPr>
        <w:spacing w:line="480" w:lineRule="exact"/>
        <w:ind w:firstLine="640" w:firstLineChars="200"/>
        <w:rPr>
          <w:rFonts w:hint="eastAsia" w:ascii="黑体" w:eastAsia="黑体"/>
          <w:sz w:val="32"/>
          <w:szCs w:val="32"/>
        </w:rPr>
      </w:pPr>
      <w:r>
        <w:rPr>
          <w:rFonts w:hint="eastAsia" w:ascii="黑体" w:eastAsia="黑体"/>
          <w:sz w:val="32"/>
          <w:szCs w:val="32"/>
        </w:rPr>
        <w:t>三、办理程序</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pict>
          <v:rect id="_x0000_s1026" o:spid="_x0000_s1026" o:spt="1" style="position:absolute;left:0pt;margin-left:-30.75pt;margin-top:20pt;height:87.9pt;width:72pt;z-index:251660288;mso-width-relative:page;mso-height-relative:page;" coordsize="21600,21600">
            <v:path/>
            <v:fill focussize="0,0"/>
            <v:stroke/>
            <v:imagedata o:title=""/>
            <o:lock v:ext="edit"/>
            <v:textbox>
              <w:txbxContent>
                <w:p>
                  <w:pPr>
                    <w:rPr>
                      <w:rFonts w:hint="eastAsia"/>
                    </w:rPr>
                  </w:pPr>
                  <w:r>
                    <w:rPr>
                      <w:rFonts w:hint="eastAsia"/>
                    </w:rPr>
                    <w:t>向户口所在地居（村）委会或所在单位申请</w:t>
                  </w:r>
                </w:p>
              </w:txbxContent>
            </v:textbox>
          </v:rect>
        </w:pict>
      </w:r>
      <w:r>
        <w:rPr>
          <w:rFonts w:hint="eastAsia" w:ascii="仿宋_GB2312" w:eastAsia="仿宋_GB2312"/>
          <w:sz w:val="32"/>
          <w:szCs w:val="32"/>
        </w:rPr>
        <w:pict>
          <v:rect id="_x0000_s1028" o:spid="_x0000_s1028" o:spt="1" style="position:absolute;left:0pt;margin-left:59.25pt;margin-top:20pt;height:87.9pt;width:59.25pt;z-index:251662336;mso-width-relative:page;mso-height-relative:page;" coordsize="21600,21600">
            <v:path/>
            <v:fill focussize="0,0"/>
            <v:stroke/>
            <v:imagedata o:title=""/>
            <o:lock v:ext="edit"/>
            <v:textbox>
              <w:txbxContent>
                <w:p>
                  <w:pPr>
                    <w:spacing w:line="400" w:lineRule="exact"/>
                    <w:rPr>
                      <w:rFonts w:hint="eastAsia"/>
                    </w:rPr>
                  </w:pPr>
                  <w:r>
                    <w:rPr>
                      <w:rFonts w:hint="eastAsia"/>
                    </w:rPr>
                    <w:t>居（村）委会或所在 单位初 审</w:t>
                  </w:r>
                </w:p>
              </w:txbxContent>
            </v:textbox>
          </v:rect>
        </w:pict>
      </w:r>
      <w:r>
        <w:rPr>
          <w:rFonts w:hint="eastAsia" w:ascii="仿宋_GB2312" w:eastAsia="仿宋_GB2312"/>
          <w:sz w:val="32"/>
          <w:szCs w:val="32"/>
        </w:rPr>
        <w:pict>
          <v:shape id="_x0000_s1040" o:spid="_x0000_s1040" o:spt="202" type="#_x0000_t202" style="position:absolute;left:0pt;margin-left:410.25pt;margin-top:20pt;height:87.9pt;width:53.2pt;z-index:251674624;mso-width-relative:page;mso-height-relative:page;" coordsize="21600,21600">
            <v:path/>
            <v:fill focussize="0,0"/>
            <v:stroke joinstyle="miter"/>
            <v:imagedata o:title=""/>
            <o:lock v:ext="edit"/>
            <v:textbox>
              <w:txbxContent>
                <w:p>
                  <w:pPr>
                    <w:spacing w:line="400" w:lineRule="exact"/>
                    <w:rPr>
                      <w:rFonts w:hint="eastAsia"/>
                    </w:rPr>
                  </w:pPr>
                  <w:r>
                    <w:rPr>
                      <w:rFonts w:hint="eastAsia"/>
                    </w:rPr>
                    <w:t>发放准租轮候通知书</w:t>
                  </w:r>
                </w:p>
              </w:txbxContent>
            </v:textbox>
          </v:shape>
        </w:pict>
      </w:r>
      <w:r>
        <w:rPr>
          <w:rFonts w:hint="eastAsia" w:ascii="仿宋_GB2312" w:eastAsia="仿宋_GB2312"/>
          <w:sz w:val="32"/>
          <w:szCs w:val="32"/>
        </w:rPr>
        <w:pict>
          <v:shape id="_x0000_s1038" o:spid="_x0000_s1038" o:spt="202" type="#_x0000_t202" style="position:absolute;left:0pt;margin-left:362.25pt;margin-top:20pt;height:87.9pt;width:34.5pt;z-index:251672576;mso-width-relative:page;mso-height-relative:page;" coordsize="21600,21600">
            <v:path/>
            <v:fill focussize="0,0"/>
            <v:stroke joinstyle="miter"/>
            <v:imagedata o:title=""/>
            <o:lock v:ext="edit"/>
            <v:textbox>
              <w:txbxContent>
                <w:p>
                  <w:pPr>
                    <w:rPr>
                      <w:rFonts w:hint="eastAsia"/>
                    </w:rPr>
                  </w:pPr>
                  <w:r>
                    <w:rPr>
                      <w:rFonts w:hint="eastAsia"/>
                    </w:rPr>
                    <w:t>公示10天</w:t>
                  </w:r>
                </w:p>
              </w:txbxContent>
            </v:textbox>
          </v:shape>
        </w:pict>
      </w:r>
      <w:r>
        <w:rPr>
          <w:rFonts w:hint="eastAsia" w:ascii="仿宋_GB2312" w:eastAsia="仿宋_GB2312"/>
          <w:sz w:val="32"/>
          <w:szCs w:val="32"/>
        </w:rPr>
        <w:pict>
          <v:shape id="_x0000_s1036" o:spid="_x0000_s1036" o:spt="202" type="#_x0000_t202" style="position:absolute;left:0pt;margin-left:289.5pt;margin-top:20pt;height:87.9pt;width:60.75pt;z-index:251670528;mso-width-relative:page;mso-height-relative:page;" coordsize="21600,21600">
            <v:path/>
            <v:fill focussize="0,0"/>
            <v:stroke joinstyle="miter"/>
            <v:imagedata o:title=""/>
            <o:lock v:ext="edit"/>
            <v:textbox>
              <w:txbxContent>
                <w:p>
                  <w:pPr>
                    <w:rPr>
                      <w:rFonts w:hint="eastAsia"/>
                      <w:spacing w:val="-16"/>
                    </w:rPr>
                  </w:pPr>
                  <w:r>
                    <w:rPr>
                      <w:rFonts w:hint="eastAsia"/>
                      <w:spacing w:val="-16"/>
                    </w:rPr>
                    <w:t>县住房保障与房产</w:t>
                  </w:r>
                  <w:r>
                    <w:rPr>
                      <w:rFonts w:hint="eastAsia"/>
                      <w:spacing w:val="-16"/>
                      <w:lang w:val="en-US" w:eastAsia="zh-CN"/>
                    </w:rPr>
                    <w:t>服务中心</w:t>
                  </w:r>
                  <w:r>
                    <w:rPr>
                      <w:rFonts w:hint="eastAsia"/>
                      <w:spacing w:val="-16"/>
                    </w:rPr>
                    <w:t>核准</w:t>
                  </w:r>
                </w:p>
              </w:txbxContent>
            </v:textbox>
          </v:shape>
        </w:pict>
      </w:r>
      <w:r>
        <w:rPr>
          <w:rFonts w:hint="eastAsia" w:ascii="仿宋_GB2312" w:eastAsia="仿宋_GB2312"/>
          <w:sz w:val="32"/>
          <w:szCs w:val="32"/>
        </w:rPr>
        <w:pict>
          <v:rect id="_x0000_s1034" o:spid="_x0000_s1034" o:spt="1" style="position:absolute;left:0pt;margin-left:244.5pt;margin-top:20pt;height:87.9pt;width:32.25pt;z-index:251668480;mso-width-relative:page;mso-height-relative:page;" coordsize="21600,21600">
            <v:path/>
            <v:fill focussize="0,0"/>
            <v:stroke/>
            <v:imagedata o:title=""/>
            <o:lock v:ext="edit"/>
            <v:textbox>
              <w:txbxContent>
                <w:p>
                  <w:pPr/>
                  <w:r>
                    <w:rPr>
                      <w:rFonts w:hint="eastAsia"/>
                    </w:rPr>
                    <w:t>公示10天</w:t>
                  </w:r>
                </w:p>
              </w:txbxContent>
            </v:textbox>
          </v:rect>
        </w:pict>
      </w:r>
      <w:r>
        <w:rPr>
          <w:rFonts w:hint="eastAsia" w:ascii="仿宋_GB2312" w:eastAsia="仿宋_GB2312"/>
          <w:sz w:val="32"/>
          <w:szCs w:val="32"/>
        </w:rPr>
        <w:pict>
          <v:rect id="_x0000_s1032" o:spid="_x0000_s1032" o:spt="1" style="position:absolute;left:0pt;margin-left:176.25pt;margin-top:20pt;height:87.9pt;width:50.25pt;z-index:251666432;mso-width-relative:page;mso-height-relative:page;" coordsize="21600,21600">
            <v:path/>
            <v:fill focussize="0,0"/>
            <v:stroke/>
            <v:imagedata o:title=""/>
            <o:lock v:ext="edit"/>
            <v:textbox>
              <w:txbxContent>
                <w:p>
                  <w:pPr>
                    <w:spacing w:line="400" w:lineRule="exact"/>
                    <w:jc w:val="center"/>
                    <w:rPr>
                      <w:rFonts w:hint="eastAsia"/>
                      <w:spacing w:val="-10"/>
                    </w:rPr>
                  </w:pPr>
                  <w:r>
                    <w:rPr>
                      <w:rFonts w:hint="eastAsia"/>
                      <w:spacing w:val="-10"/>
                    </w:rPr>
                    <w:t>县保障性住房管理中心审核</w:t>
                  </w:r>
                </w:p>
              </w:txbxContent>
            </v:textbox>
          </v:rect>
        </w:pict>
      </w:r>
      <w:r>
        <w:rPr>
          <w:rFonts w:hint="eastAsia" w:ascii="仿宋_GB2312" w:eastAsia="仿宋_GB2312"/>
          <w:sz w:val="32"/>
          <w:szCs w:val="32"/>
        </w:rPr>
        <w:pict>
          <v:rect id="_x0000_s1030" o:spid="_x0000_s1030" o:spt="1" style="position:absolute;left:0pt;margin-left:131.25pt;margin-top:20pt;height:87.9pt;width:30.75pt;z-index:251664384;mso-width-relative:page;mso-height-relative:page;" coordsize="21600,21600">
            <v:path/>
            <v:fill focussize="0,0"/>
            <v:stroke/>
            <v:imagedata o:title=""/>
            <o:lock v:ext="edit"/>
            <v:textbox>
              <w:txbxContent>
                <w:p>
                  <w:pPr>
                    <w:rPr>
                      <w:rFonts w:hint="eastAsia"/>
                    </w:rPr>
                  </w:pPr>
                  <w:r>
                    <w:rPr>
                      <w:rFonts w:hint="eastAsia"/>
                    </w:rPr>
                    <w:t>公示10天</w:t>
                  </w:r>
                </w:p>
              </w:txbxContent>
            </v:textbox>
          </v:rect>
        </w:pict>
      </w:r>
    </w:p>
    <w:p>
      <w:pPr>
        <w:spacing w:line="480" w:lineRule="exact"/>
        <w:rPr>
          <w:rFonts w:hint="eastAsia" w:ascii="仿宋_GB2312" w:eastAsia="仿宋_GB2312"/>
          <w:sz w:val="32"/>
          <w:szCs w:val="32"/>
        </w:rPr>
      </w:pPr>
      <w:r>
        <w:rPr>
          <w:rFonts w:hint="eastAsia" w:ascii="仿宋_GB2312" w:eastAsia="仿宋_GB2312"/>
          <w:sz w:val="32"/>
          <w:szCs w:val="32"/>
        </w:rPr>
        <w:pict>
          <v:line id="_x0000_s1029" o:spid="_x0000_s1029" o:spt="20" style="position:absolute;left:0pt;margin-left:118.5pt;margin-top:23.4pt;height:0pt;width:12.75pt;z-index:251663360;mso-width-relative:page;mso-height-relative:page;" coordsize="21600,21600">
            <v:path arrowok="t"/>
            <v:fill focussize="0,0"/>
            <v:stroke endarrow="block"/>
            <v:imagedata o:title=""/>
            <o:lock v:ext="edit"/>
          </v:line>
        </w:pict>
      </w:r>
      <w:r>
        <w:rPr>
          <w:rFonts w:hint="eastAsia" w:ascii="仿宋_GB2312" w:eastAsia="仿宋_GB2312"/>
          <w:sz w:val="32"/>
          <w:szCs w:val="32"/>
        </w:rPr>
        <w:pict>
          <v:line id="_x0000_s1039" o:spid="_x0000_s1039" o:spt="20" style="position:absolute;left:0pt;margin-left:396.75pt;margin-top:23.4pt;height:0pt;width:13.5pt;z-index:251673600;mso-width-relative:page;mso-height-relative:page;" coordsize="21600,21600">
            <v:path arrowok="t"/>
            <v:fill focussize="0,0"/>
            <v:stroke endarrow="block"/>
            <v:imagedata o:title=""/>
            <o:lock v:ext="edit"/>
          </v:line>
        </w:pict>
      </w:r>
      <w:r>
        <w:rPr>
          <w:rFonts w:hint="eastAsia" w:ascii="仿宋_GB2312" w:eastAsia="仿宋_GB2312"/>
          <w:sz w:val="32"/>
          <w:szCs w:val="32"/>
        </w:rPr>
        <w:pict>
          <v:line id="_x0000_s1037" o:spid="_x0000_s1037" o:spt="20" style="position:absolute;left:0pt;margin-left:350.25pt;margin-top:23.4pt;height:0pt;width:12pt;z-index:251671552;mso-width-relative:page;mso-height-relative:page;" coordsize="21600,21600">
            <v:path arrowok="t"/>
            <v:fill focussize="0,0"/>
            <v:stroke endarrow="block"/>
            <v:imagedata o:title=""/>
            <o:lock v:ext="edit"/>
          </v:line>
        </w:pict>
      </w:r>
      <w:r>
        <w:rPr>
          <w:rFonts w:hint="eastAsia" w:ascii="仿宋_GB2312" w:eastAsia="仿宋_GB2312"/>
          <w:sz w:val="32"/>
          <w:szCs w:val="32"/>
        </w:rPr>
        <w:pict>
          <v:line id="_x0000_s1035" o:spid="_x0000_s1035" o:spt="20" style="position:absolute;left:0pt;margin-left:276.75pt;margin-top:23.4pt;height:0pt;width:12.75pt;z-index:251669504;mso-width-relative:page;mso-height-relative:page;" coordsize="21600,21600">
            <v:path arrowok="t"/>
            <v:fill focussize="0,0"/>
            <v:stroke endarrow="block"/>
            <v:imagedata o:title=""/>
            <o:lock v:ext="edit"/>
          </v:line>
        </w:pict>
      </w:r>
      <w:r>
        <w:rPr>
          <w:rFonts w:hint="eastAsia" w:ascii="仿宋_GB2312" w:eastAsia="仿宋_GB2312"/>
          <w:sz w:val="32"/>
          <w:szCs w:val="32"/>
        </w:rPr>
        <w:pict>
          <v:line id="_x0000_s1033" o:spid="_x0000_s1033" o:spt="20" style="position:absolute;left:0pt;margin-left:226.5pt;margin-top:23.4pt;height:0pt;width:18pt;z-index:251667456;mso-width-relative:page;mso-height-relative:page;" coordsize="21600,21600">
            <v:path arrowok="t"/>
            <v:fill focussize="0,0"/>
            <v:stroke endarrow="block"/>
            <v:imagedata o:title=""/>
            <o:lock v:ext="edit"/>
          </v:line>
        </w:pict>
      </w:r>
      <w:r>
        <w:rPr>
          <w:rFonts w:hint="eastAsia" w:ascii="仿宋_GB2312" w:eastAsia="仿宋_GB2312"/>
          <w:sz w:val="32"/>
          <w:szCs w:val="32"/>
        </w:rPr>
        <w:pict>
          <v:line id="_x0000_s1031" o:spid="_x0000_s1031" o:spt="20" style="position:absolute;left:0pt;margin-left:162pt;margin-top:23.4pt;height:0pt;width:14.25pt;z-index:251665408;mso-width-relative:page;mso-height-relative:page;" coordsize="21600,21600">
            <v:path arrowok="t"/>
            <v:fill focussize="0,0"/>
            <v:stroke endarrow="block"/>
            <v:imagedata o:title=""/>
            <o:lock v:ext="edit"/>
          </v:line>
        </w:pict>
      </w:r>
      <w:r>
        <w:rPr>
          <w:rFonts w:hint="eastAsia" w:ascii="仿宋_GB2312" w:eastAsia="仿宋_GB2312"/>
          <w:sz w:val="32"/>
          <w:szCs w:val="32"/>
        </w:rPr>
        <w:pict>
          <v:line id="_x0000_s1027" o:spid="_x0000_s1027" o:spt="20" style="position:absolute;left:0pt;margin-left:41.25pt;margin-top:23.4pt;height:0pt;width:18pt;z-index:251661312;mso-width-relative:page;mso-height-relative:page;" coordsize="21600,21600">
            <v:path arrowok="t"/>
            <v:fill focussize="0,0"/>
            <v:stroke endarrow="block"/>
            <v:imagedata o:title=""/>
            <o:lock v:ext="edit"/>
          </v:line>
        </w:pict>
      </w:r>
    </w:p>
    <w:p>
      <w:pPr>
        <w:spacing w:line="220" w:lineRule="atLeast"/>
        <w:rPr>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Tahoma">
    <w:panose1 w:val="020B0604030504040204"/>
    <w:charset w:val="00"/>
    <w:family w:val="decorative"/>
    <w:pitch w:val="default"/>
    <w:sig w:usb0="E1002E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00006FF" w:usb1="4000205B" w:usb2="0000001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Tahoma">
    <w:panose1 w:val="020B0604030504040204"/>
    <w:charset w:val="00"/>
    <w:family w:val="roman"/>
    <w:pitch w:val="default"/>
    <w:sig w:usb0="E1002EFF" w:usb1="C000605B" w:usb2="00000029" w:usb3="00000000" w:csb0="200101FF" w:csb1="20280000"/>
  </w:font>
  <w:font w:name="黑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00006FF" w:usb1="4000205B" w:usb2="00000010"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modern"/>
    <w:pitch w:val="default"/>
    <w:sig w:usb0="80000287" w:usb1="2ACF3C50" w:usb2="00000016" w:usb3="00000000" w:csb0="0004001F" w:csb1="00000000"/>
  </w:font>
  <w:font w:name="Tahoma">
    <w:panose1 w:val="020B0604030504040204"/>
    <w:charset w:val="00"/>
    <w:family w:val="modern"/>
    <w:pitch w:val="default"/>
    <w:sig w:usb0="E1002EFF" w:usb1="C000605B" w:usb2="00000029" w:usb3="00000000" w:csb0="200101FF" w:csb1="20280000"/>
  </w:font>
  <w:font w:name="黑体">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00006FF" w:usb1="4000205B" w:usb2="0000001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3415F"/>
    <w:rsid w:val="00323B43"/>
    <w:rsid w:val="003D37D8"/>
    <w:rsid w:val="00426133"/>
    <w:rsid w:val="004358AB"/>
    <w:rsid w:val="005C4365"/>
    <w:rsid w:val="006F6CEA"/>
    <w:rsid w:val="00837ADE"/>
    <w:rsid w:val="008B7726"/>
    <w:rsid w:val="00A022BD"/>
    <w:rsid w:val="00C61C2B"/>
    <w:rsid w:val="00D31D50"/>
    <w:rsid w:val="019C31AE"/>
    <w:rsid w:val="025E3520"/>
    <w:rsid w:val="035418AB"/>
    <w:rsid w:val="09F61E34"/>
    <w:rsid w:val="11282E5C"/>
    <w:rsid w:val="127E1713"/>
    <w:rsid w:val="128C2430"/>
    <w:rsid w:val="129F2D88"/>
    <w:rsid w:val="192E5A17"/>
    <w:rsid w:val="1EA60DEA"/>
    <w:rsid w:val="214E3A19"/>
    <w:rsid w:val="2A0E2C2F"/>
    <w:rsid w:val="2B30010C"/>
    <w:rsid w:val="360C2DB9"/>
    <w:rsid w:val="40840254"/>
    <w:rsid w:val="41B7734D"/>
    <w:rsid w:val="4C005F46"/>
    <w:rsid w:val="52DC2AED"/>
    <w:rsid w:val="52DF3498"/>
    <w:rsid w:val="536B7D8F"/>
    <w:rsid w:val="564C6B8B"/>
    <w:rsid w:val="58AD5FFC"/>
    <w:rsid w:val="5C315AD9"/>
    <w:rsid w:val="5ED0074C"/>
    <w:rsid w:val="657D1B77"/>
    <w:rsid w:val="677C163C"/>
    <w:rsid w:val="6E720FF4"/>
    <w:rsid w:val="70E30E78"/>
    <w:rsid w:val="765C2B4A"/>
    <w:rsid w:val="7A5600B2"/>
    <w:rsid w:val="7B1441E1"/>
    <w:rsid w:val="7BAB09E4"/>
    <w:rsid w:val="7C54618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40"/>
    <customShpInfo spid="_x0000_s1038"/>
    <customShpInfo spid="_x0000_s1036"/>
    <customShpInfo spid="_x0000_s1034"/>
    <customShpInfo spid="_x0000_s1032"/>
    <customShpInfo spid="_x0000_s1030"/>
    <customShpInfo spid="_x0000_s1029"/>
    <customShpInfo spid="_x0000_s1039"/>
    <customShpInfo spid="_x0000_s1037"/>
    <customShpInfo spid="_x0000_s1035"/>
    <customShpInfo spid="_x0000_s1033"/>
    <customShpInfo spid="_x0000_s103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667</Characters>
  <Lines>5</Lines>
  <Paragraphs>1</Paragraphs>
  <ScaleCrop>false</ScaleCrop>
  <LinksUpToDate>false</LinksUpToDate>
  <CharactersWithSpaces>783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dcterms:modified xsi:type="dcterms:W3CDTF">2021-12-08T09:15:01Z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