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color w:val="000000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color w:val="000000"/>
          <w:spacing w:val="-6"/>
          <w:sz w:val="44"/>
          <w:szCs w:val="44"/>
          <w:lang w:val="en-US" w:eastAsia="zh-CN"/>
        </w:rPr>
        <w:t>《临高县贯彻落实海南第一生态环境保护督察组督察报告整改方案》整改措施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color w:val="000000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color w:val="000000"/>
          <w:spacing w:val="-6"/>
          <w:sz w:val="44"/>
          <w:szCs w:val="44"/>
          <w:lang w:val="en-US" w:eastAsia="zh-CN"/>
        </w:rPr>
        <w:t>（序号17）整改完成情况公示表</w:t>
      </w:r>
    </w:p>
    <w:p>
      <w:pPr>
        <w:pStyle w:val="2"/>
        <w:rPr>
          <w:rFonts w:hint="eastAsia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5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28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整改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措施</w:t>
            </w:r>
          </w:p>
        </w:tc>
        <w:tc>
          <w:tcPr>
            <w:tcW w:w="571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 xml:space="preserve">  措施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序号（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）：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开展全县红树林资源普查，结合实地巡查核查、综合执法等多种方式，加强对红树林资源进行巡查管护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280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整改时限</w:t>
            </w:r>
          </w:p>
        </w:tc>
        <w:tc>
          <w:tcPr>
            <w:tcW w:w="57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2022年底前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28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整改措施类型</w:t>
            </w:r>
          </w:p>
        </w:tc>
        <w:tc>
          <w:tcPr>
            <w:tcW w:w="57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eastAsia="zh-CN"/>
              </w:rPr>
              <w:t>改善生态环境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280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整改责任主体单位及联系电话</w:t>
            </w:r>
          </w:p>
        </w:tc>
        <w:tc>
          <w:tcPr>
            <w:tcW w:w="57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临高县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林业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局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lang w:eastAsia="zh-CN"/>
              </w:rPr>
              <w:t>、</w:t>
            </w:r>
          </w:p>
          <w:p>
            <w:pPr>
              <w:jc w:val="center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28284382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0" w:hRule="atLeast"/>
        </w:trPr>
        <w:tc>
          <w:tcPr>
            <w:tcW w:w="28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整改完成情况及工作成效</w:t>
            </w:r>
          </w:p>
        </w:tc>
        <w:tc>
          <w:tcPr>
            <w:tcW w:w="5714" w:type="dxa"/>
            <w:noWrap w:val="0"/>
            <w:vAlign w:val="center"/>
          </w:tcPr>
          <w:p>
            <w:pPr>
              <w:ind w:firstLine="640" w:firstLineChars="200"/>
              <w:jc w:val="both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一是已安排生态护林员加强日常巡查和巡林，进一步明确工作职责，加大管护力度。二是后期加强对红树林资源进行巡查管护。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80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验收意见</w:t>
            </w:r>
          </w:p>
        </w:tc>
        <w:tc>
          <w:tcPr>
            <w:tcW w:w="57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已通过验收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3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3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c+bJUzAgAAYw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Ec+bJU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3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kYzZkOWMzMTYzNTNiYjE0NDVhMWNmYTQ3MjEwMmIifQ=="/>
  </w:docVars>
  <w:rsids>
    <w:rsidRoot w:val="38316783"/>
    <w:rsid w:val="01A76751"/>
    <w:rsid w:val="045009D8"/>
    <w:rsid w:val="11041C3C"/>
    <w:rsid w:val="34E84094"/>
    <w:rsid w:val="38316783"/>
    <w:rsid w:val="401E4ED7"/>
    <w:rsid w:val="423E74D7"/>
    <w:rsid w:val="45D01B8E"/>
    <w:rsid w:val="4EC0484F"/>
    <w:rsid w:val="67EB17F0"/>
    <w:rsid w:val="68442781"/>
    <w:rsid w:val="6C684064"/>
    <w:rsid w:val="6ECD7E05"/>
    <w:rsid w:val="7DF5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252</Characters>
  <Lines>0</Lines>
  <Paragraphs>0</Paragraphs>
  <TotalTime>2</TotalTime>
  <ScaleCrop>false</ScaleCrop>
  <LinksUpToDate>false</LinksUpToDate>
  <CharactersWithSpaces>254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2022-10-08T01:24:00Z</dcterms:created>
  <dc:creator>莫莫莫莫莫莫雷</dc:creator>
  <cp:lastModifiedBy>小槑子besos</cp:lastModifiedBy>
  <dcterms:modified xsi:type="dcterms:W3CDTF">2022-10-10T07:36:15Z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AB8C36AF1441425A9D46181FB715DE85</vt:lpwstr>
  </property>
</Properties>
</file>